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2F0FC8" w14:textId="77777777" w:rsidR="00D54D60" w:rsidRPr="00A904D8" w:rsidRDefault="00D54D60" w:rsidP="007039F6">
      <w:pPr>
        <w:overflowPunct/>
        <w:spacing w:afterLines="50" w:after="180" w:line="500" w:lineRule="exact"/>
        <w:ind w:firstLineChars="0" w:firstLine="0"/>
        <w:jc w:val="left"/>
        <w:rPr>
          <w:rFonts w:hAnsi="標楷體"/>
          <w:b/>
          <w:bCs/>
          <w:sz w:val="36"/>
          <w:szCs w:val="36"/>
        </w:rPr>
      </w:pPr>
      <w:r w:rsidRPr="00A904D8">
        <w:rPr>
          <w:rFonts w:hAnsi="標楷體" w:hint="eastAsia"/>
          <w:b/>
          <w:bCs/>
          <w:sz w:val="36"/>
          <w:szCs w:val="36"/>
        </w:rPr>
        <w:t>貳拾、海洋局主管</w:t>
      </w:r>
    </w:p>
    <w:p w14:paraId="2F65FD6C" w14:textId="0512B2D7" w:rsidR="0063698F" w:rsidRPr="009A5D31" w:rsidRDefault="0063698F" w:rsidP="007039F6">
      <w:pPr>
        <w:widowControl w:val="0"/>
        <w:snapToGrid w:val="0"/>
        <w:spacing w:beforeLines="50" w:before="180" w:afterLines="50" w:after="180" w:line="484" w:lineRule="exact"/>
        <w:ind w:firstLine="480"/>
        <w:rPr>
          <w:color w:val="0D0D0D" w:themeColor="text1" w:themeTint="F2"/>
        </w:rPr>
      </w:pPr>
      <w:r w:rsidRPr="009A5D31">
        <w:rPr>
          <w:rFonts w:hint="eastAsia"/>
          <w:color w:val="0D0D0D" w:themeColor="text1" w:themeTint="F2"/>
        </w:rPr>
        <w:t>海洋局主管僅海洋局1個機關，掌理高雄市各項海洋事務、輔導海洋產業、海洋休閒遊憩、防治海洋污染、維護海洋生態、海洋環境監測及保護、魚市場業務輔導、漁港規劃建設等事項。茲將</w:t>
      </w:r>
      <w:proofErr w:type="gramStart"/>
      <w:r w:rsidRPr="009A5D31">
        <w:rPr>
          <w:rFonts w:hint="eastAsia"/>
          <w:color w:val="0D0D0D" w:themeColor="text1" w:themeTint="F2"/>
        </w:rPr>
        <w:t>11</w:t>
      </w:r>
      <w:r w:rsidR="009A5D31">
        <w:rPr>
          <w:color w:val="0D0D0D" w:themeColor="text1" w:themeTint="F2"/>
        </w:rPr>
        <w:t>2</w:t>
      </w:r>
      <w:proofErr w:type="gramEnd"/>
      <w:r w:rsidRPr="009A5D31">
        <w:rPr>
          <w:rFonts w:hint="eastAsia"/>
          <w:color w:val="0D0D0D" w:themeColor="text1" w:themeTint="F2"/>
        </w:rPr>
        <w:t>年度決算審核結果說明如次（重大公共建設計畫執行情形之查核，請參閱戊、柒、重大公共建設計畫及採購執行情形之查核）：</w:t>
      </w:r>
    </w:p>
    <w:p w14:paraId="76B7EC73" w14:textId="77777777" w:rsidR="0063698F" w:rsidRPr="009A5D31" w:rsidRDefault="0063698F" w:rsidP="00053C98">
      <w:pPr>
        <w:pStyle w:val="affa"/>
        <w:widowControl w:val="0"/>
        <w:tabs>
          <w:tab w:val="left" w:pos="1418"/>
        </w:tabs>
        <w:spacing w:beforeLines="30" w:before="108" w:afterLines="30" w:after="108" w:line="500" w:lineRule="exact"/>
        <w:ind w:firstLineChars="200" w:firstLine="561"/>
        <w:rPr>
          <w:bCs/>
          <w:color w:val="0D0D0D" w:themeColor="text1" w:themeTint="F2"/>
          <w:sz w:val="28"/>
        </w:rPr>
      </w:pPr>
      <w:r w:rsidRPr="009A5D31">
        <w:rPr>
          <w:rFonts w:hint="eastAsia"/>
          <w:color w:val="0D0D0D" w:themeColor="text1" w:themeTint="F2"/>
          <w:sz w:val="28"/>
        </w:rPr>
        <w:t xml:space="preserve">（一）　</w:t>
      </w:r>
      <w:r w:rsidRPr="009A5D31">
        <w:rPr>
          <w:rFonts w:hint="eastAsia"/>
          <w:bCs/>
          <w:color w:val="0D0D0D" w:themeColor="text1" w:themeTint="F2"/>
          <w:sz w:val="28"/>
        </w:rPr>
        <w:t>計畫實施之查核</w:t>
      </w:r>
    </w:p>
    <w:p w14:paraId="08F6FE47" w14:textId="6B591962" w:rsidR="0063698F" w:rsidRPr="00083FDC" w:rsidRDefault="0063698F" w:rsidP="007039F6">
      <w:pPr>
        <w:widowControl w:val="0"/>
        <w:snapToGrid w:val="0"/>
        <w:spacing w:beforeLines="20" w:before="72" w:afterLines="20" w:after="72" w:line="486" w:lineRule="exact"/>
        <w:ind w:firstLine="480"/>
        <w:rPr>
          <w:b/>
          <w:bCs/>
          <w:sz w:val="28"/>
        </w:rPr>
      </w:pPr>
      <w:r w:rsidRPr="009A5D31">
        <w:rPr>
          <w:rFonts w:hAnsi="標楷體" w:cs="標楷體" w:hint="eastAsia"/>
          <w:noProof/>
          <w:color w:val="0D0D0D" w:themeColor="text1" w:themeTint="F2"/>
          <w:szCs w:val="28"/>
        </w:rPr>
        <w:t>業務計畫7項，下分工作計畫9</w:t>
      </w:r>
      <w:r w:rsidRPr="00083FDC">
        <w:rPr>
          <w:rFonts w:hAnsi="標楷體" w:cs="標楷體" w:hint="eastAsia"/>
          <w:noProof/>
          <w:szCs w:val="28"/>
        </w:rPr>
        <w:t>項，包括</w:t>
      </w:r>
      <w:r w:rsidR="00C80306" w:rsidRPr="00C80306">
        <w:rPr>
          <w:rFonts w:hAnsi="標楷體" w:cs="標楷體" w:hint="eastAsia"/>
          <w:noProof/>
          <w:szCs w:val="28"/>
        </w:rPr>
        <w:t>建立友善遊艇遊憩環境，規劃建立遊艇泊位並完善相關設施，籌辦遊艇行銷活動，帶動遊艇製造及周邊產業發展</w:t>
      </w:r>
      <w:r w:rsidRPr="00083FDC">
        <w:rPr>
          <w:rFonts w:hAnsi="標楷體" w:cs="標楷體" w:hint="eastAsia"/>
          <w:noProof/>
          <w:szCs w:val="28"/>
        </w:rPr>
        <w:t>；</w:t>
      </w:r>
      <w:r w:rsidR="00C80306" w:rsidRPr="00C80306">
        <w:rPr>
          <w:rFonts w:hAnsi="標楷體" w:cs="標楷體" w:hint="eastAsia"/>
          <w:noProof/>
          <w:szCs w:val="28"/>
        </w:rPr>
        <w:t>推動郵輪產業發展，鼓勵國際航商灣靠高雄或以高雄為母港，創造郵輪經濟效益</w:t>
      </w:r>
      <w:r w:rsidRPr="00083FDC">
        <w:rPr>
          <w:rFonts w:hAnsi="標楷體" w:cs="標楷體" w:hint="eastAsia"/>
          <w:noProof/>
          <w:szCs w:val="28"/>
        </w:rPr>
        <w:t>；</w:t>
      </w:r>
      <w:r w:rsidR="00C80306" w:rsidRPr="00C80306">
        <w:rPr>
          <w:rFonts w:hAnsi="標楷體" w:cs="標楷體" w:hint="eastAsia"/>
          <w:noProof/>
          <w:szCs w:val="28"/>
        </w:rPr>
        <w:t>輔導海上藍色公路航線，推動部分漁港轉型成為休閒漁港，促進海洋休閒相關產業蓬勃發展</w:t>
      </w:r>
      <w:r w:rsidR="00C80306">
        <w:rPr>
          <w:rFonts w:hAnsi="標楷體" w:cs="標楷體" w:hint="eastAsia"/>
          <w:noProof/>
          <w:szCs w:val="28"/>
        </w:rPr>
        <w:t>；</w:t>
      </w:r>
      <w:r w:rsidR="00C80306" w:rsidRPr="00C80306">
        <w:rPr>
          <w:rFonts w:hAnsi="標楷體" w:cs="標楷體" w:hint="eastAsia"/>
          <w:noProof/>
          <w:szCs w:val="28"/>
        </w:rPr>
        <w:t>協助推動責任制漁業及輔導遠洋漁業發展，提升漁船及船員作業安全</w:t>
      </w:r>
      <w:r w:rsidRPr="00083FDC">
        <w:rPr>
          <w:rFonts w:hAnsi="標楷體" w:cs="標楷體" w:hint="eastAsia"/>
          <w:noProof/>
          <w:szCs w:val="28"/>
        </w:rPr>
        <w:t>等重要施政項目</w:t>
      </w:r>
      <w:r w:rsidRPr="00385127">
        <w:rPr>
          <w:rFonts w:hAnsi="標楷體" w:cs="標楷體" w:hint="eastAsia"/>
          <w:noProof/>
          <w:szCs w:val="28"/>
        </w:rPr>
        <w:t>，其中已執行完成者5項，尚在執行者</w:t>
      </w:r>
      <w:r w:rsidRPr="00385127">
        <w:rPr>
          <w:rFonts w:hAnsi="標楷體" w:cs="標楷體"/>
          <w:noProof/>
          <w:szCs w:val="28"/>
        </w:rPr>
        <w:t>4</w:t>
      </w:r>
      <w:r w:rsidRPr="00385127">
        <w:rPr>
          <w:rFonts w:hAnsi="標楷體" w:cs="標楷體" w:hint="eastAsia"/>
          <w:noProof/>
          <w:szCs w:val="28"/>
        </w:rPr>
        <w:t>項，主要係</w:t>
      </w:r>
      <w:r w:rsidR="00083FDC" w:rsidRPr="00385127">
        <w:rPr>
          <w:rFonts w:hAnsi="標楷體" w:cs="標楷體" w:hint="eastAsia"/>
          <w:noProof/>
          <w:szCs w:val="28"/>
        </w:rPr>
        <w:t>旗津</w:t>
      </w:r>
      <w:r w:rsidR="00083FDC" w:rsidRPr="00083FDC">
        <w:rPr>
          <w:rFonts w:hAnsi="標楷體" w:cs="標楷體" w:hint="eastAsia"/>
          <w:noProof/>
          <w:szCs w:val="28"/>
        </w:rPr>
        <w:t>漁港深水碼頭浚挖等工程尚未完工，須保留續予執行</w:t>
      </w:r>
      <w:r w:rsidRPr="00083FDC">
        <w:rPr>
          <w:rFonts w:hAnsi="標楷體" w:cs="標楷體" w:hint="eastAsia"/>
          <w:szCs w:val="28"/>
        </w:rPr>
        <w:t>。</w:t>
      </w:r>
    </w:p>
    <w:p w14:paraId="06859F12" w14:textId="77777777" w:rsidR="0063698F" w:rsidRPr="00840E48" w:rsidRDefault="0063698F" w:rsidP="002961E3">
      <w:pPr>
        <w:pStyle w:val="affa"/>
        <w:widowControl w:val="0"/>
        <w:spacing w:beforeLines="30" w:before="108" w:afterLines="30" w:after="108" w:line="500" w:lineRule="exact"/>
        <w:ind w:firstLineChars="200" w:firstLine="561"/>
        <w:rPr>
          <w:color w:val="0D0D0D" w:themeColor="text1" w:themeTint="F2"/>
          <w:sz w:val="28"/>
        </w:rPr>
      </w:pPr>
      <w:r w:rsidRPr="00840E48">
        <w:rPr>
          <w:rFonts w:hint="eastAsia"/>
          <w:color w:val="0D0D0D" w:themeColor="text1" w:themeTint="F2"/>
          <w:sz w:val="28"/>
        </w:rPr>
        <w:t>（二）　預算執行之審核</w:t>
      </w:r>
    </w:p>
    <w:p w14:paraId="4F342EA2" w14:textId="41CD83B0" w:rsidR="0063698F" w:rsidRPr="00840E48" w:rsidRDefault="0063698F" w:rsidP="007039F6">
      <w:pPr>
        <w:widowControl w:val="0"/>
        <w:snapToGrid w:val="0"/>
        <w:spacing w:beforeLines="20" w:before="72" w:afterLines="20" w:after="72" w:line="484" w:lineRule="exact"/>
        <w:ind w:firstLineChars="350" w:firstLine="840"/>
        <w:rPr>
          <w:color w:val="0D0D0D" w:themeColor="text1" w:themeTint="F2"/>
          <w:szCs w:val="24"/>
        </w:rPr>
      </w:pPr>
      <w:r w:rsidRPr="00840E48">
        <w:rPr>
          <w:rFonts w:hint="eastAsia"/>
          <w:color w:val="0D0D0D" w:themeColor="text1" w:themeTint="F2"/>
          <w:szCs w:val="24"/>
        </w:rPr>
        <w:t xml:space="preserve">1.　</w:t>
      </w:r>
      <w:r w:rsidR="00552CEC" w:rsidRPr="00840E48">
        <w:rPr>
          <w:rFonts w:hint="eastAsia"/>
          <w:color w:val="0D0D0D" w:themeColor="text1" w:themeTint="F2"/>
          <w:szCs w:val="24"/>
        </w:rPr>
        <w:t>歲入原編列預算數5億3,183萬餘元，經追加預算7億7,741萬餘元，合計13億925萬餘元，決算審核結果，修正增列應收保留數53萬餘元，係增列</w:t>
      </w:r>
      <w:r w:rsidR="00083FDC" w:rsidRPr="00840E48">
        <w:rPr>
          <w:rFonts w:hint="eastAsia"/>
          <w:color w:val="0D0D0D" w:themeColor="text1" w:themeTint="F2"/>
          <w:szCs w:val="24"/>
        </w:rPr>
        <w:t>應收漁港基本設施使用管理費</w:t>
      </w:r>
      <w:r w:rsidR="00552CEC" w:rsidRPr="00840E48">
        <w:rPr>
          <w:rFonts w:hint="eastAsia"/>
          <w:color w:val="0D0D0D" w:themeColor="text1" w:themeTint="F2"/>
          <w:szCs w:val="24"/>
        </w:rPr>
        <w:t>；審定實現數6億9,725萬餘元，應收保留數5億520萬餘元，主要係</w:t>
      </w:r>
      <w:r w:rsidR="00083FDC" w:rsidRPr="00840E48">
        <w:rPr>
          <w:rFonts w:hint="eastAsia"/>
          <w:color w:val="0D0D0D" w:themeColor="text1" w:themeTint="F2"/>
          <w:szCs w:val="24"/>
        </w:rPr>
        <w:t>中央補助辦理旗津漁港深水碼頭整建等工程，依實際執行進度核撥，尚未核撥數須保留續予執行</w:t>
      </w:r>
      <w:r w:rsidR="00552CEC" w:rsidRPr="00840E48">
        <w:rPr>
          <w:rFonts w:hint="eastAsia"/>
          <w:color w:val="0D0D0D" w:themeColor="text1" w:themeTint="F2"/>
          <w:szCs w:val="24"/>
        </w:rPr>
        <w:t>；合計決算審定數為12億246萬餘元，較預算減少1億678萬餘元（8.16％），主要係</w:t>
      </w:r>
      <w:r w:rsidR="00C07C65" w:rsidRPr="00C07C65">
        <w:rPr>
          <w:rFonts w:hint="eastAsia"/>
          <w:color w:val="0D0D0D" w:themeColor="text1" w:themeTint="F2"/>
          <w:szCs w:val="24"/>
        </w:rPr>
        <w:t>中央補助辦理旗津漁港深水碼頭整建</w:t>
      </w:r>
      <w:r w:rsidR="002E7C2D" w:rsidRPr="00C07C65">
        <w:rPr>
          <w:rFonts w:hint="eastAsia"/>
          <w:color w:val="0D0D0D" w:themeColor="text1" w:themeTint="F2"/>
          <w:szCs w:val="24"/>
        </w:rPr>
        <w:t>等</w:t>
      </w:r>
      <w:r w:rsidR="00C07C65" w:rsidRPr="00C07C65">
        <w:rPr>
          <w:rFonts w:hint="eastAsia"/>
          <w:color w:val="0D0D0D" w:themeColor="text1" w:themeTint="F2"/>
          <w:szCs w:val="24"/>
        </w:rPr>
        <w:t>工程，依實際執行數撥款</w:t>
      </w:r>
      <w:r w:rsidRPr="00840E48">
        <w:rPr>
          <w:rFonts w:hint="eastAsia"/>
          <w:color w:val="0D0D0D" w:themeColor="text1" w:themeTint="F2"/>
          <w:szCs w:val="24"/>
        </w:rPr>
        <w:t>。</w:t>
      </w:r>
    </w:p>
    <w:p w14:paraId="1FEDE66E" w14:textId="64F0C657" w:rsidR="0063698F" w:rsidRPr="00840E48" w:rsidRDefault="0063698F" w:rsidP="007039F6">
      <w:pPr>
        <w:widowControl w:val="0"/>
        <w:snapToGrid w:val="0"/>
        <w:spacing w:beforeLines="20" w:before="72" w:afterLines="20" w:after="72" w:line="484" w:lineRule="exact"/>
        <w:ind w:firstLineChars="350" w:firstLine="840"/>
        <w:rPr>
          <w:color w:val="0D0D0D" w:themeColor="text1" w:themeTint="F2"/>
          <w:szCs w:val="24"/>
        </w:rPr>
      </w:pPr>
      <w:r w:rsidRPr="00840E48">
        <w:rPr>
          <w:rFonts w:hint="eastAsia"/>
          <w:color w:val="0D0D0D" w:themeColor="text1" w:themeTint="F2"/>
          <w:szCs w:val="24"/>
        </w:rPr>
        <w:t xml:space="preserve">2.　</w:t>
      </w:r>
      <w:r w:rsidR="00552CEC" w:rsidRPr="00840E48">
        <w:rPr>
          <w:rFonts w:hint="eastAsia"/>
          <w:color w:val="0D0D0D" w:themeColor="text1" w:themeTint="F2"/>
          <w:szCs w:val="24"/>
        </w:rPr>
        <w:t>以前年度歲入轉入數計1,102萬餘元，決算審核結果，審定實現數360萬餘元（32.73％）；減免（註銷）數8萬餘元（0.80％），主要係</w:t>
      </w:r>
      <w:r w:rsidR="00CB014D" w:rsidRPr="00840E48">
        <w:rPr>
          <w:rFonts w:hint="eastAsia"/>
          <w:color w:val="0D0D0D" w:themeColor="text1" w:themeTint="F2"/>
          <w:szCs w:val="24"/>
        </w:rPr>
        <w:t>註銷</w:t>
      </w:r>
      <w:proofErr w:type="gramStart"/>
      <w:r w:rsidR="00CB014D" w:rsidRPr="00840E48">
        <w:rPr>
          <w:rFonts w:hint="eastAsia"/>
          <w:color w:val="0D0D0D" w:themeColor="text1" w:themeTint="F2"/>
          <w:szCs w:val="24"/>
        </w:rPr>
        <w:t>溢</w:t>
      </w:r>
      <w:proofErr w:type="gramEnd"/>
      <w:r w:rsidR="00CB014D" w:rsidRPr="00840E48">
        <w:rPr>
          <w:rFonts w:hint="eastAsia"/>
          <w:color w:val="0D0D0D" w:themeColor="text1" w:themeTint="F2"/>
          <w:szCs w:val="24"/>
        </w:rPr>
        <w:t>保留之漁港基本設施使用管理費</w:t>
      </w:r>
      <w:r w:rsidR="00552CEC" w:rsidRPr="00840E48">
        <w:rPr>
          <w:rFonts w:hint="eastAsia"/>
          <w:color w:val="0D0D0D" w:themeColor="text1" w:themeTint="F2"/>
          <w:szCs w:val="24"/>
        </w:rPr>
        <w:t>；應收保留數732萬餘元（66.47％），主要係</w:t>
      </w:r>
      <w:r w:rsidR="00D624DD" w:rsidRPr="00D624DD">
        <w:rPr>
          <w:rFonts w:hint="eastAsia"/>
          <w:color w:val="0D0D0D" w:themeColor="text1" w:themeTint="F2"/>
          <w:szCs w:val="24"/>
        </w:rPr>
        <w:t>中央補助辦理</w:t>
      </w:r>
      <w:proofErr w:type="gramStart"/>
      <w:r w:rsidR="00D624DD" w:rsidRPr="00D624DD">
        <w:rPr>
          <w:rFonts w:hint="eastAsia"/>
          <w:color w:val="0D0D0D" w:themeColor="text1" w:themeTint="F2"/>
          <w:szCs w:val="24"/>
        </w:rPr>
        <w:t>高雄市漁電共生</w:t>
      </w:r>
      <w:proofErr w:type="gramEnd"/>
      <w:r w:rsidR="00D624DD" w:rsidRPr="00D624DD">
        <w:rPr>
          <w:rFonts w:hint="eastAsia"/>
          <w:color w:val="0D0D0D" w:themeColor="text1" w:themeTint="F2"/>
          <w:szCs w:val="24"/>
        </w:rPr>
        <w:t>先行區推動計畫，依實際執行進度撥款，尚未核撥數須保留續予執行</w:t>
      </w:r>
      <w:r w:rsidRPr="00840E48">
        <w:rPr>
          <w:rFonts w:hint="eastAsia"/>
          <w:color w:val="0D0D0D" w:themeColor="text1" w:themeTint="F2"/>
          <w:szCs w:val="24"/>
        </w:rPr>
        <w:t>。</w:t>
      </w:r>
    </w:p>
    <w:p w14:paraId="04ADBAD1" w14:textId="12BCF066" w:rsidR="0063698F" w:rsidRPr="00CA7A5A" w:rsidRDefault="0063698F" w:rsidP="002961E3">
      <w:pPr>
        <w:widowControl w:val="0"/>
        <w:snapToGrid w:val="0"/>
        <w:spacing w:line="486" w:lineRule="exact"/>
        <w:ind w:firstLineChars="350" w:firstLine="840"/>
        <w:rPr>
          <w:color w:val="0D0D0D" w:themeColor="text1" w:themeTint="F2"/>
          <w:szCs w:val="24"/>
        </w:rPr>
      </w:pPr>
      <w:r w:rsidRPr="00CA7A5A">
        <w:rPr>
          <w:rFonts w:hint="eastAsia"/>
          <w:color w:val="0D0D0D" w:themeColor="text1" w:themeTint="F2"/>
          <w:szCs w:val="24"/>
        </w:rPr>
        <w:t xml:space="preserve">3.　</w:t>
      </w:r>
      <w:r w:rsidR="00552CEC" w:rsidRPr="00CA7A5A">
        <w:rPr>
          <w:rFonts w:hint="eastAsia"/>
          <w:color w:val="0D0D0D" w:themeColor="text1" w:themeTint="F2"/>
          <w:szCs w:val="24"/>
        </w:rPr>
        <w:t>歲出原編列預算數13億2,354萬餘元，經追加預算10億18萬餘元，並因</w:t>
      </w:r>
      <w:r w:rsidR="00CA7A5A" w:rsidRPr="00CA7A5A">
        <w:rPr>
          <w:rFonts w:hint="eastAsia"/>
          <w:color w:val="0D0D0D" w:themeColor="text1" w:themeTint="F2"/>
          <w:szCs w:val="24"/>
        </w:rPr>
        <w:t>補助</w:t>
      </w:r>
      <w:proofErr w:type="gramStart"/>
      <w:r w:rsidR="001C5514" w:rsidRPr="00CA7A5A">
        <w:rPr>
          <w:rFonts w:hint="eastAsia"/>
          <w:color w:val="0D0D0D" w:themeColor="text1" w:themeTint="F2"/>
          <w:szCs w:val="24"/>
        </w:rPr>
        <w:t>梓</w:t>
      </w:r>
      <w:proofErr w:type="gramEnd"/>
      <w:r w:rsidR="001C5514" w:rsidRPr="00CA7A5A">
        <w:rPr>
          <w:rFonts w:hint="eastAsia"/>
          <w:color w:val="0D0D0D" w:themeColor="text1" w:themeTint="F2"/>
          <w:szCs w:val="24"/>
        </w:rPr>
        <w:t>官區漁會</w:t>
      </w:r>
      <w:proofErr w:type="gramStart"/>
      <w:r w:rsidR="001C5514" w:rsidRPr="00CA7A5A">
        <w:rPr>
          <w:rFonts w:hint="eastAsia"/>
          <w:color w:val="0D0D0D" w:themeColor="text1" w:themeTint="F2"/>
          <w:szCs w:val="24"/>
        </w:rPr>
        <w:t>112</w:t>
      </w:r>
      <w:proofErr w:type="gramEnd"/>
      <w:r w:rsidR="001C5514" w:rsidRPr="00CA7A5A">
        <w:rPr>
          <w:rFonts w:hint="eastAsia"/>
          <w:color w:val="0D0D0D" w:themeColor="text1" w:themeTint="F2"/>
          <w:szCs w:val="24"/>
        </w:rPr>
        <w:t>年度強化水產加工智能設備示範場域計畫</w:t>
      </w:r>
      <w:r w:rsidR="00A72BF9">
        <w:rPr>
          <w:rFonts w:hint="eastAsia"/>
          <w:color w:val="0D0D0D" w:themeColor="text1" w:themeTint="F2"/>
          <w:szCs w:val="24"/>
        </w:rPr>
        <w:t>所需</w:t>
      </w:r>
      <w:r w:rsidR="00CA7A5A" w:rsidRPr="00CA7A5A">
        <w:rPr>
          <w:rFonts w:hint="eastAsia"/>
          <w:color w:val="0D0D0D" w:themeColor="text1" w:themeTint="F2"/>
          <w:szCs w:val="24"/>
        </w:rPr>
        <w:t>經費</w:t>
      </w:r>
      <w:r w:rsidR="00A72BF9">
        <w:rPr>
          <w:rFonts w:hint="eastAsia"/>
          <w:color w:val="0D0D0D" w:themeColor="text1" w:themeTint="F2"/>
          <w:szCs w:val="24"/>
        </w:rPr>
        <w:t>不足</w:t>
      </w:r>
      <w:r w:rsidR="00552CEC" w:rsidRPr="00CA7A5A">
        <w:rPr>
          <w:rFonts w:hint="eastAsia"/>
          <w:color w:val="0D0D0D" w:themeColor="text1" w:themeTint="F2"/>
          <w:szCs w:val="24"/>
        </w:rPr>
        <w:t>等事由，經動支第二預備金1,057萬餘元，</w:t>
      </w:r>
      <w:proofErr w:type="gramStart"/>
      <w:r w:rsidR="00552CEC" w:rsidRPr="00CA7A5A">
        <w:rPr>
          <w:rFonts w:hint="eastAsia"/>
          <w:color w:val="0D0D0D" w:themeColor="text1" w:themeTint="F2"/>
          <w:szCs w:val="24"/>
        </w:rPr>
        <w:t>暨因</w:t>
      </w:r>
      <w:r w:rsidR="00CB014D" w:rsidRPr="00CA7A5A">
        <w:rPr>
          <w:rFonts w:hint="eastAsia"/>
          <w:color w:val="0D0D0D" w:themeColor="text1" w:themeTint="F2"/>
          <w:szCs w:val="24"/>
        </w:rPr>
        <w:t>人事</w:t>
      </w:r>
      <w:proofErr w:type="gramEnd"/>
      <w:r w:rsidR="00CB014D" w:rsidRPr="00CA7A5A">
        <w:rPr>
          <w:rFonts w:hint="eastAsia"/>
          <w:color w:val="0D0D0D" w:themeColor="text1" w:themeTint="F2"/>
          <w:szCs w:val="24"/>
        </w:rPr>
        <w:t>費不足，</w:t>
      </w:r>
      <w:r w:rsidR="00552CEC" w:rsidRPr="00CA7A5A">
        <w:rPr>
          <w:rFonts w:hint="eastAsia"/>
          <w:color w:val="0D0D0D" w:themeColor="text1" w:themeTint="F2"/>
          <w:szCs w:val="24"/>
        </w:rPr>
        <w:t>動支各類員工待遇準備1,500萬餘元，合計23億4,930萬餘元，決算審核結果，審定實現數15億2,946萬餘元（65.10％），應付保留數6億4,454萬餘</w:t>
      </w:r>
      <w:r w:rsidR="00552CEC" w:rsidRPr="00CA7A5A">
        <w:rPr>
          <w:rFonts w:hint="eastAsia"/>
          <w:color w:val="0D0D0D" w:themeColor="text1" w:themeTint="F2"/>
          <w:szCs w:val="24"/>
        </w:rPr>
        <w:lastRenderedPageBreak/>
        <w:t>元（27.44％），保留原因詳「（一）計畫實施之查核」說明；合計決算審定數為21億7,400萬餘元，預算賸餘1億7,530萬餘元（7.46％），主要係</w:t>
      </w:r>
      <w:r w:rsidR="00B947DC" w:rsidRPr="00CA7A5A">
        <w:rPr>
          <w:rFonts w:hint="eastAsia"/>
          <w:color w:val="0D0D0D" w:themeColor="text1" w:themeTint="F2"/>
          <w:szCs w:val="24"/>
        </w:rPr>
        <w:t>旗津漁港深水碼頭整建等工程結餘</w:t>
      </w:r>
      <w:r w:rsidRPr="00CA7A5A">
        <w:rPr>
          <w:rFonts w:hint="eastAsia"/>
          <w:color w:val="0D0D0D" w:themeColor="text1" w:themeTint="F2"/>
          <w:szCs w:val="24"/>
        </w:rPr>
        <w:t>。</w:t>
      </w:r>
    </w:p>
    <w:p w14:paraId="17E4A7E3" w14:textId="4ACF3952" w:rsidR="0063698F" w:rsidRPr="008B734E" w:rsidRDefault="0063698F" w:rsidP="002961E3">
      <w:pPr>
        <w:widowControl w:val="0"/>
        <w:snapToGrid w:val="0"/>
        <w:spacing w:line="470" w:lineRule="exact"/>
        <w:ind w:firstLineChars="350" w:firstLine="840"/>
        <w:rPr>
          <w:rFonts w:hAnsi="標楷體"/>
          <w:noProof/>
          <w:color w:val="0D0D0D" w:themeColor="text1" w:themeTint="F2"/>
          <w:szCs w:val="24"/>
        </w:rPr>
      </w:pPr>
      <w:r w:rsidRPr="008B734E">
        <w:rPr>
          <w:rFonts w:hint="eastAsia"/>
          <w:color w:val="0D0D0D" w:themeColor="text1" w:themeTint="F2"/>
          <w:szCs w:val="24"/>
        </w:rPr>
        <w:t xml:space="preserve">4.　</w:t>
      </w:r>
      <w:r w:rsidR="00552CEC" w:rsidRPr="008B734E">
        <w:rPr>
          <w:rFonts w:hint="eastAsia"/>
          <w:color w:val="0D0D0D" w:themeColor="text1" w:themeTint="F2"/>
          <w:szCs w:val="24"/>
        </w:rPr>
        <w:t>以前年度歲出轉入數計3,849萬餘元，決算審核結果，審定實現數3,402萬餘元（88.39％）；減免（註銷）數29萬餘元（0.77％），主要係</w:t>
      </w:r>
      <w:r w:rsidR="00680641" w:rsidRPr="008B734E">
        <w:rPr>
          <w:rFonts w:hint="eastAsia"/>
          <w:color w:val="0D0D0D" w:themeColor="text1" w:themeTint="F2"/>
          <w:szCs w:val="24"/>
        </w:rPr>
        <w:t>林園中</w:t>
      </w:r>
      <w:proofErr w:type="gramStart"/>
      <w:r w:rsidR="00680641" w:rsidRPr="008B734E">
        <w:rPr>
          <w:rFonts w:hint="eastAsia"/>
          <w:color w:val="0D0D0D" w:themeColor="text1" w:themeTint="F2"/>
          <w:szCs w:val="24"/>
        </w:rPr>
        <w:t>芸</w:t>
      </w:r>
      <w:proofErr w:type="gramEnd"/>
      <w:r w:rsidR="00680641" w:rsidRPr="008B734E">
        <w:rPr>
          <w:rFonts w:hint="eastAsia"/>
          <w:color w:val="0D0D0D" w:themeColor="text1" w:themeTint="F2"/>
          <w:szCs w:val="24"/>
        </w:rPr>
        <w:t>整</w:t>
      </w:r>
      <w:proofErr w:type="gramStart"/>
      <w:r w:rsidR="00680641" w:rsidRPr="008B734E">
        <w:rPr>
          <w:rFonts w:hint="eastAsia"/>
          <w:color w:val="0D0D0D" w:themeColor="text1" w:themeTint="F2"/>
          <w:szCs w:val="24"/>
        </w:rPr>
        <w:t>補場臨海</w:t>
      </w:r>
      <w:proofErr w:type="gramEnd"/>
      <w:r w:rsidR="00680641" w:rsidRPr="008B734E">
        <w:rPr>
          <w:rFonts w:hint="eastAsia"/>
          <w:color w:val="0D0D0D" w:themeColor="text1" w:themeTint="F2"/>
          <w:szCs w:val="24"/>
        </w:rPr>
        <w:t>旁景觀平台鋼</w:t>
      </w:r>
      <w:proofErr w:type="gramStart"/>
      <w:r w:rsidR="00680641" w:rsidRPr="008B734E">
        <w:rPr>
          <w:rFonts w:hint="eastAsia"/>
          <w:color w:val="0D0D0D" w:themeColor="text1" w:themeTint="F2"/>
          <w:szCs w:val="24"/>
        </w:rPr>
        <w:t>構除鏽</w:t>
      </w:r>
      <w:proofErr w:type="gramEnd"/>
      <w:r w:rsidR="00680641" w:rsidRPr="008B734E">
        <w:rPr>
          <w:rFonts w:hint="eastAsia"/>
          <w:color w:val="0D0D0D" w:themeColor="text1" w:themeTint="F2"/>
          <w:szCs w:val="24"/>
        </w:rPr>
        <w:t>改善等工程</w:t>
      </w:r>
      <w:r w:rsidR="00B947DC" w:rsidRPr="008B734E">
        <w:rPr>
          <w:rFonts w:hint="eastAsia"/>
          <w:color w:val="0D0D0D" w:themeColor="text1" w:themeTint="F2"/>
          <w:szCs w:val="24"/>
        </w:rPr>
        <w:t>結餘</w:t>
      </w:r>
      <w:r w:rsidR="00552CEC" w:rsidRPr="008B734E">
        <w:rPr>
          <w:rFonts w:hint="eastAsia"/>
          <w:color w:val="0D0D0D" w:themeColor="text1" w:themeTint="F2"/>
          <w:szCs w:val="24"/>
        </w:rPr>
        <w:t>；應付保留數417萬餘元（10.84％），主要係</w:t>
      </w:r>
      <w:r w:rsidR="00B947DC" w:rsidRPr="008B734E">
        <w:rPr>
          <w:rFonts w:hint="eastAsia"/>
          <w:color w:val="0D0D0D" w:themeColor="text1" w:themeTint="F2"/>
          <w:szCs w:val="24"/>
        </w:rPr>
        <w:t>中央補助辦理</w:t>
      </w:r>
      <w:proofErr w:type="gramStart"/>
      <w:r w:rsidR="00B947DC" w:rsidRPr="008B734E">
        <w:rPr>
          <w:rFonts w:hint="eastAsia"/>
          <w:color w:val="0D0D0D" w:themeColor="text1" w:themeTint="F2"/>
          <w:szCs w:val="24"/>
        </w:rPr>
        <w:t>高雄市漁電共生</w:t>
      </w:r>
      <w:proofErr w:type="gramEnd"/>
      <w:r w:rsidR="00B947DC" w:rsidRPr="008B734E">
        <w:rPr>
          <w:rFonts w:hint="eastAsia"/>
          <w:color w:val="0D0D0D" w:themeColor="text1" w:themeTint="F2"/>
          <w:szCs w:val="24"/>
        </w:rPr>
        <w:t>先行區推動計畫，部分款項尚未核撥，須保留續予執行</w:t>
      </w:r>
      <w:r w:rsidRPr="008B734E">
        <w:rPr>
          <w:rFonts w:hAnsi="標楷體" w:hint="eastAsia"/>
          <w:noProof/>
          <w:color w:val="0D0D0D" w:themeColor="text1" w:themeTint="F2"/>
          <w:szCs w:val="24"/>
        </w:rPr>
        <w:t>。</w:t>
      </w:r>
    </w:p>
    <w:p w14:paraId="3A097FA4" w14:textId="77777777" w:rsidR="0063698F" w:rsidRPr="006D1CBE" w:rsidRDefault="0063698F" w:rsidP="002961E3">
      <w:pPr>
        <w:pStyle w:val="affa"/>
        <w:widowControl w:val="0"/>
        <w:spacing w:beforeLines="30" w:before="108" w:afterLines="30" w:after="108" w:line="480" w:lineRule="exact"/>
        <w:ind w:firstLineChars="200" w:firstLine="561"/>
        <w:rPr>
          <w:color w:val="000000" w:themeColor="text1"/>
          <w:sz w:val="28"/>
        </w:rPr>
      </w:pPr>
      <w:r w:rsidRPr="006D1CBE">
        <w:rPr>
          <w:rFonts w:hint="eastAsia"/>
          <w:color w:val="000000" w:themeColor="text1"/>
          <w:sz w:val="28"/>
        </w:rPr>
        <w:t>（三）　重要審核意見</w:t>
      </w:r>
    </w:p>
    <w:p w14:paraId="30D922F3" w14:textId="08A85545" w:rsidR="00CF25BE" w:rsidRPr="007039F6" w:rsidRDefault="00CF25BE" w:rsidP="002961E3">
      <w:pPr>
        <w:pStyle w:val="a8"/>
        <w:widowControl w:val="0"/>
        <w:snapToGrid w:val="0"/>
        <w:spacing w:beforeLines="20" w:before="72" w:afterLines="20" w:after="72" w:line="480" w:lineRule="exact"/>
        <w:ind w:firstLineChars="350" w:firstLine="953"/>
        <w:rPr>
          <w:b/>
          <w:color w:val="000000" w:themeColor="text1"/>
          <w:spacing w:val="-4"/>
          <w:sz w:val="28"/>
        </w:rPr>
      </w:pPr>
      <w:r w:rsidRPr="007039F6">
        <w:rPr>
          <w:b/>
          <w:color w:val="000000" w:themeColor="text1"/>
          <w:spacing w:val="-4"/>
          <w:sz w:val="28"/>
        </w:rPr>
        <w:t>1.</w:t>
      </w:r>
      <w:r w:rsidRPr="007039F6">
        <w:rPr>
          <w:rFonts w:hint="eastAsia"/>
          <w:b/>
          <w:color w:val="000000" w:themeColor="text1"/>
          <w:spacing w:val="-4"/>
          <w:sz w:val="28"/>
        </w:rPr>
        <w:t xml:space="preserve">　持續配合農業部漁業署推動前鎮漁港建設專案中長程計畫，辦理漁港碼頭整建及魚市場改善工程，惟部分工程計畫推動進度未如預期，影響整體計畫期程，及採購契約訂定</w:t>
      </w:r>
      <w:proofErr w:type="gramStart"/>
      <w:r w:rsidRPr="007039F6">
        <w:rPr>
          <w:rFonts w:hint="eastAsia"/>
          <w:b/>
          <w:color w:val="000000" w:themeColor="text1"/>
          <w:spacing w:val="-4"/>
          <w:sz w:val="28"/>
        </w:rPr>
        <w:t>未盡周妥</w:t>
      </w:r>
      <w:proofErr w:type="gramEnd"/>
      <w:r w:rsidRPr="007039F6">
        <w:rPr>
          <w:rFonts w:hint="eastAsia"/>
          <w:b/>
          <w:color w:val="000000" w:themeColor="text1"/>
          <w:spacing w:val="-4"/>
          <w:sz w:val="28"/>
        </w:rPr>
        <w:t>，允宜</w:t>
      </w:r>
      <w:proofErr w:type="gramStart"/>
      <w:r w:rsidRPr="007039F6">
        <w:rPr>
          <w:rFonts w:hint="eastAsia"/>
          <w:b/>
          <w:color w:val="000000" w:themeColor="text1"/>
          <w:spacing w:val="-4"/>
          <w:sz w:val="28"/>
        </w:rPr>
        <w:t>研</w:t>
      </w:r>
      <w:proofErr w:type="gramEnd"/>
      <w:r w:rsidRPr="007039F6">
        <w:rPr>
          <w:rFonts w:hint="eastAsia"/>
          <w:b/>
          <w:color w:val="000000" w:themeColor="text1"/>
          <w:spacing w:val="-4"/>
          <w:sz w:val="28"/>
        </w:rPr>
        <w:t>謀改善，期提升漁港競爭力及產銷與觀光效益。</w:t>
      </w:r>
    </w:p>
    <w:p w14:paraId="1C7382A5" w14:textId="5EFC4365" w:rsidR="00CF25BE" w:rsidRDefault="00465E73" w:rsidP="00892D3F">
      <w:pPr>
        <w:pStyle w:val="a8"/>
        <w:widowControl w:val="0"/>
        <w:snapToGrid w:val="0"/>
        <w:spacing w:beforeLines="20" w:before="72" w:afterLines="20" w:after="72" w:line="470" w:lineRule="exact"/>
        <w:ind w:firstLineChars="204" w:firstLine="490"/>
        <w:rPr>
          <w:b/>
          <w:sz w:val="28"/>
        </w:rPr>
      </w:pPr>
      <w:r w:rsidRPr="00DC037E">
        <w:rPr>
          <w:rFonts w:hAnsi="標楷體" w:hint="eastAsia"/>
          <w:color w:val="000000"/>
        </w:rPr>
        <w:t>臺灣永續發展目標之核心目標</w:t>
      </w:r>
      <w:r w:rsidR="005A6F07" w:rsidRPr="00DC037E">
        <w:rPr>
          <w:rFonts w:hAnsi="標楷體" w:hint="eastAsia"/>
          <w:color w:val="000000"/>
        </w:rPr>
        <w:t>8</w:t>
      </w:r>
      <w:r w:rsidRPr="00DC037E">
        <w:rPr>
          <w:rFonts w:hAnsi="標楷體" w:hint="eastAsia"/>
          <w:color w:val="000000"/>
        </w:rPr>
        <w:t>.</w:t>
      </w:r>
      <w:r w:rsidR="005A6F07" w:rsidRPr="00DC037E">
        <w:rPr>
          <w:rFonts w:hAnsi="標楷體" w:hint="eastAsia"/>
          <w:color w:val="000000"/>
        </w:rPr>
        <w:t>8</w:t>
      </w:r>
      <w:proofErr w:type="gramStart"/>
      <w:r w:rsidR="005A6F07" w:rsidRPr="00DC037E">
        <w:t>（</w:t>
      </w:r>
      <w:proofErr w:type="gramEnd"/>
      <w:r w:rsidR="005A6F07" w:rsidRPr="00DC037E">
        <w:t>同12.b</w:t>
      </w:r>
      <w:proofErr w:type="gramStart"/>
      <w:r w:rsidR="005A6F07" w:rsidRPr="00DC037E">
        <w:t>）</w:t>
      </w:r>
      <w:proofErr w:type="gramEnd"/>
      <w:r w:rsidRPr="00DC037E">
        <w:rPr>
          <w:rFonts w:hAnsi="標楷體" w:hint="eastAsia"/>
          <w:color w:val="000000"/>
        </w:rPr>
        <w:t>揭示：</w:t>
      </w:r>
      <w:r w:rsidR="005A6F07" w:rsidRPr="00DC037E">
        <w:rPr>
          <w:rFonts w:hAnsi="標楷體" w:hint="eastAsia"/>
          <w:color w:val="000000"/>
        </w:rPr>
        <w:t>「</w:t>
      </w:r>
      <w:r w:rsidRPr="00DC037E">
        <w:t>推動永續觀光發展，引導觀光產業提供綠色、在地等旅遊模式，打造臺灣永續觀光環境與提升產業價值。</w:t>
      </w:r>
      <w:r w:rsidR="005A6F07" w:rsidRPr="00DC037E">
        <w:rPr>
          <w:rFonts w:hAnsi="標楷體" w:hint="eastAsia"/>
          <w:color w:val="000000"/>
        </w:rPr>
        <w:t>」</w:t>
      </w:r>
      <w:r w:rsidR="002961E3">
        <w:rPr>
          <w:rFonts w:hAnsi="標楷體" w:hint="eastAsia"/>
          <w:color w:val="000000"/>
        </w:rPr>
        <w:t>行政院農業委員會</w:t>
      </w:r>
      <w:r w:rsidR="00CF25BE" w:rsidRPr="00834767">
        <w:rPr>
          <w:rFonts w:hAnsi="標楷體" w:cs="標楷體" w:hint="eastAsia"/>
          <w:noProof/>
          <w:color w:val="0D0D0D" w:themeColor="text1" w:themeTint="F2"/>
          <w:szCs w:val="28"/>
        </w:rPr>
        <w:t>漁業署</w:t>
      </w:r>
      <w:r w:rsidR="002961E3">
        <w:rPr>
          <w:rFonts w:hAnsi="標楷體" w:cs="標楷體" w:hint="eastAsia"/>
          <w:noProof/>
          <w:color w:val="0D0D0D" w:themeColor="text1" w:themeTint="F2"/>
          <w:szCs w:val="28"/>
        </w:rPr>
        <w:t>（</w:t>
      </w:r>
      <w:r w:rsidR="002961E3">
        <w:rPr>
          <w:rFonts w:hAnsi="標楷體" w:hint="eastAsia"/>
          <w:spacing w:val="2"/>
          <w:kern w:val="16"/>
        </w:rPr>
        <w:t>112年8月1日改制為農業部漁業署，下稱漁業署</w:t>
      </w:r>
      <w:r w:rsidR="002961E3">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為提升前鎮漁港競爭力，及產銷與觀光效益，研提「前鎮漁港建設專案中長程計畫」，經行政院於109年12月11日核定，計畫相關項目分別由漁業署、內政</w:t>
      </w:r>
      <w:r w:rsidR="00CF25BE" w:rsidRPr="002961E3">
        <w:rPr>
          <w:rFonts w:hAnsi="標楷體" w:cs="標楷體" w:hint="eastAsia"/>
          <w:noProof/>
          <w:color w:val="0D0D0D" w:themeColor="text1" w:themeTint="F2"/>
          <w:szCs w:val="28"/>
        </w:rPr>
        <w:t>部</w:t>
      </w:r>
      <w:r w:rsidR="002961E3" w:rsidRPr="002961E3">
        <w:rPr>
          <w:rFonts w:hAnsi="標楷體" w:cs="標楷體" w:hint="eastAsia"/>
          <w:noProof/>
          <w:color w:val="0D0D0D" w:themeColor="text1" w:themeTint="F2"/>
          <w:szCs w:val="28"/>
        </w:rPr>
        <w:t>營建署（</w:t>
      </w:r>
      <w:r w:rsidR="002961E3" w:rsidRPr="002961E3">
        <w:rPr>
          <w:rFonts w:hAnsi="標楷體" w:hint="eastAsia"/>
          <w:spacing w:val="2"/>
          <w:kern w:val="16"/>
        </w:rPr>
        <w:t>112年9月20日改制為內政部</w:t>
      </w:r>
      <w:r w:rsidR="00CF25BE" w:rsidRPr="002961E3">
        <w:rPr>
          <w:rFonts w:hAnsi="標楷體" w:cs="標楷體" w:hint="eastAsia"/>
          <w:noProof/>
          <w:color w:val="0D0D0D" w:themeColor="text1" w:themeTint="F2"/>
          <w:szCs w:val="28"/>
        </w:rPr>
        <w:t>國土管理</w:t>
      </w:r>
      <w:r w:rsidR="00CF25BE" w:rsidRPr="00834767">
        <w:rPr>
          <w:rFonts w:hAnsi="標楷體" w:cs="標楷體" w:hint="eastAsia"/>
          <w:noProof/>
          <w:color w:val="0D0D0D" w:themeColor="text1" w:themeTint="F2"/>
          <w:szCs w:val="28"/>
        </w:rPr>
        <w:t>署</w:t>
      </w:r>
      <w:r w:rsidR="002961E3">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及市政府執行。</w:t>
      </w:r>
      <w:r w:rsidR="00DC037E" w:rsidRPr="00834767">
        <w:rPr>
          <w:rFonts w:hAnsi="標楷體" w:cs="標楷體" w:hint="eastAsia"/>
          <w:noProof/>
          <w:color w:val="0D0D0D" w:themeColor="text1" w:themeTint="F2"/>
          <w:szCs w:val="28"/>
        </w:rPr>
        <w:t>海洋局</w:t>
      </w:r>
      <w:r w:rsidR="00CF25BE" w:rsidRPr="00834767">
        <w:rPr>
          <w:rFonts w:hAnsi="標楷體" w:cs="標楷體" w:hint="eastAsia"/>
          <w:noProof/>
          <w:color w:val="0D0D0D" w:themeColor="text1" w:themeTint="F2"/>
          <w:szCs w:val="28"/>
        </w:rPr>
        <w:t>為提供前鎮漁港大型船舶靠泊調度，</w:t>
      </w:r>
      <w:r w:rsidR="006E6774">
        <w:rPr>
          <w:rFonts w:hAnsi="標楷體" w:cs="標楷體" w:hint="eastAsia"/>
          <w:noProof/>
          <w:color w:val="0D0D0D" w:themeColor="text1" w:themeTint="F2"/>
          <w:szCs w:val="28"/>
        </w:rPr>
        <w:t>獲</w:t>
      </w:r>
      <w:r w:rsidR="00CF25BE" w:rsidRPr="00834767">
        <w:rPr>
          <w:rFonts w:hAnsi="標楷體" w:cs="標楷體" w:hint="eastAsia"/>
          <w:noProof/>
          <w:color w:val="0D0D0D" w:themeColor="text1" w:themeTint="F2"/>
          <w:szCs w:val="28"/>
        </w:rPr>
        <w:t>漁業署全額補助辦理「旗津漁港深水碼頭整建工程（大汕頭段）」，及經協議代辦漁業署補助高雄區漁會之「前鎮漁港既有魚市場整建改善工程」，契約金額分別為1億1,560萬元及2億4,500萬元，預計分別於113年4月及112年1月完工。經查辦理情形，核有：</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1</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旗津漁港大汕頭段碼頭泊區浚挖工程設計作業遲未完成，恐影響前鎮漁港建設整體計畫期程；</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2</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未妥為籌劃魚市場攤商臨遷及安排工序事宜，造成工程施工阻礙，展延工期約1年仍未完工；</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3</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魚市場工程變更設計作業緩慢，部分施作完成工項未辦理估驗，肇致預算執行率偏低；</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4</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辦理魚市場整建改善工程採購，未參酌行政院公共工程委員會契約範本，將工程款隨物價指數調整及施作數量較契約增減達一定比例之單價調整等條款納入契約；</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5</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部分契約工項數量編列未盡覈實等情事，經函請檢討改善。據復：</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1</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已辦理旗津漁港泊地浚挖審查，並與臺灣港務股份有限公司高雄港務分公司協調浚挖土方棄置等事宜，力求於113年內完成碼頭整建及泊地浚挖作業；</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2</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積極洽高雄區漁會、攤商預為規劃及協調後續換區施工及遷移作業，以期早日完成魚市場整建；</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3</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已於113年1月完成變更設計議定作業並依約撥付工程估驗款；</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4</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為因應物價波動影響，將函請漁業署同意辦理契約變更；</w:t>
      </w:r>
      <w:r w:rsidR="00CF25BE">
        <w:rPr>
          <w:rFonts w:hAnsi="標楷體" w:cs="標楷體" w:hint="eastAsia"/>
          <w:noProof/>
          <w:color w:val="0D0D0D" w:themeColor="text1" w:themeTint="F2"/>
          <w:szCs w:val="28"/>
        </w:rPr>
        <w:t>（</w:t>
      </w:r>
      <w:r w:rsidR="00CF25BE" w:rsidRPr="00834767">
        <w:rPr>
          <w:rFonts w:hAnsi="標楷體" w:cs="標楷體" w:hint="eastAsia"/>
          <w:noProof/>
          <w:color w:val="0D0D0D" w:themeColor="text1" w:themeTint="F2"/>
          <w:szCs w:val="28"/>
        </w:rPr>
        <w:t>5</w:t>
      </w:r>
      <w:r w:rsidR="00CF25BE">
        <w:rPr>
          <w:rFonts w:hAnsi="標楷體" w:cs="標楷體"/>
          <w:noProof/>
          <w:color w:val="0D0D0D" w:themeColor="text1" w:themeTint="F2"/>
          <w:szCs w:val="28"/>
        </w:rPr>
        <w:t>）</w:t>
      </w:r>
      <w:r w:rsidR="00CF25BE" w:rsidRPr="00834767">
        <w:rPr>
          <w:rFonts w:hAnsi="標楷體" w:cs="標楷體" w:hint="eastAsia"/>
          <w:noProof/>
          <w:color w:val="0D0D0D" w:themeColor="text1" w:themeTint="F2"/>
          <w:szCs w:val="28"/>
        </w:rPr>
        <w:t>經重新檢討相關工項施作數量，核減契約價金計196萬餘元</w:t>
      </w:r>
      <w:r w:rsidR="00CF25BE">
        <w:rPr>
          <w:rFonts w:hAnsi="標楷體" w:cs="標楷體" w:hint="eastAsia"/>
          <w:noProof/>
          <w:color w:val="0D0D0D" w:themeColor="text1" w:themeTint="F2"/>
          <w:szCs w:val="28"/>
        </w:rPr>
        <w:t>。</w:t>
      </w:r>
    </w:p>
    <w:p w14:paraId="24D1F2A6" w14:textId="1FE89152" w:rsidR="00CF25BE" w:rsidRPr="00140DC6" w:rsidRDefault="00CF25BE" w:rsidP="007039F6">
      <w:pPr>
        <w:pStyle w:val="a8"/>
        <w:widowControl w:val="0"/>
        <w:snapToGrid w:val="0"/>
        <w:spacing w:afterLines="30" w:after="108" w:line="484" w:lineRule="exact"/>
        <w:ind w:firstLineChars="350" w:firstLine="981"/>
        <w:rPr>
          <w:b/>
          <w:color w:val="0D0D0D" w:themeColor="text1" w:themeTint="F2"/>
          <w:sz w:val="28"/>
        </w:rPr>
      </w:pPr>
      <w:r>
        <w:rPr>
          <w:b/>
          <w:color w:val="0D0D0D" w:themeColor="text1" w:themeTint="F2"/>
          <w:sz w:val="28"/>
        </w:rPr>
        <w:lastRenderedPageBreak/>
        <w:t>2</w:t>
      </w:r>
      <w:r w:rsidRPr="00140DC6">
        <w:rPr>
          <w:rFonts w:hint="eastAsia"/>
          <w:b/>
          <w:color w:val="0D0D0D" w:themeColor="text1" w:themeTint="F2"/>
          <w:sz w:val="28"/>
        </w:rPr>
        <w:t xml:space="preserve">.　</w:t>
      </w:r>
      <w:bookmarkStart w:id="0" w:name="_Hlk170822436"/>
      <w:r w:rsidRPr="00140DC6">
        <w:rPr>
          <w:rFonts w:hint="eastAsia"/>
          <w:b/>
          <w:color w:val="0D0D0D" w:themeColor="text1" w:themeTint="F2"/>
          <w:sz w:val="28"/>
        </w:rPr>
        <w:t>為活化頹</w:t>
      </w:r>
      <w:r w:rsidR="00DC037E">
        <w:rPr>
          <w:rFonts w:hint="eastAsia"/>
          <w:b/>
          <w:color w:val="0D0D0D" w:themeColor="text1" w:themeTint="F2"/>
          <w:sz w:val="28"/>
        </w:rPr>
        <w:t>廢</w:t>
      </w:r>
      <w:proofErr w:type="gramStart"/>
      <w:r w:rsidRPr="00140DC6">
        <w:rPr>
          <w:rFonts w:hint="eastAsia"/>
          <w:b/>
          <w:color w:val="0D0D0D" w:themeColor="text1" w:themeTint="F2"/>
          <w:sz w:val="28"/>
        </w:rPr>
        <w:t>老舊鼓山</w:t>
      </w:r>
      <w:proofErr w:type="gramEnd"/>
      <w:r w:rsidRPr="00140DC6">
        <w:rPr>
          <w:rFonts w:hint="eastAsia"/>
          <w:b/>
          <w:color w:val="0D0D0D" w:themeColor="text1" w:themeTint="F2"/>
          <w:sz w:val="28"/>
        </w:rPr>
        <w:t>魚市場，投入</w:t>
      </w:r>
      <w:proofErr w:type="gramStart"/>
      <w:r w:rsidRPr="00140DC6">
        <w:rPr>
          <w:rFonts w:hint="eastAsia"/>
          <w:b/>
          <w:color w:val="0D0D0D" w:themeColor="text1" w:themeTint="F2"/>
          <w:sz w:val="28"/>
        </w:rPr>
        <w:t>鉅資</w:t>
      </w:r>
      <w:r w:rsidR="00DC037E">
        <w:rPr>
          <w:rFonts w:hint="eastAsia"/>
          <w:b/>
          <w:color w:val="0D0D0D" w:themeColor="text1" w:themeTint="F2"/>
          <w:sz w:val="28"/>
        </w:rPr>
        <w:t>整</w:t>
      </w:r>
      <w:proofErr w:type="gramEnd"/>
      <w:r w:rsidRPr="00140DC6">
        <w:rPr>
          <w:rFonts w:hint="eastAsia"/>
          <w:b/>
          <w:color w:val="0D0D0D" w:themeColor="text1" w:themeTint="F2"/>
          <w:sz w:val="28"/>
        </w:rPr>
        <w:t>建並委外經營，惟營運結果不如預期，尚待活用魚市場百年蛻變歷史意涵，強化旅遊深度</w:t>
      </w:r>
      <w:r w:rsidR="006E6774">
        <w:rPr>
          <w:rFonts w:hint="eastAsia"/>
          <w:b/>
          <w:color w:val="0D0D0D" w:themeColor="text1" w:themeTint="F2"/>
          <w:sz w:val="28"/>
        </w:rPr>
        <w:t>，</w:t>
      </w:r>
      <w:r>
        <w:rPr>
          <w:rFonts w:hint="eastAsia"/>
          <w:b/>
          <w:color w:val="0D0D0D" w:themeColor="text1" w:themeTint="F2"/>
          <w:sz w:val="28"/>
        </w:rPr>
        <w:t>以</w:t>
      </w:r>
      <w:r w:rsidRPr="00140DC6">
        <w:rPr>
          <w:rFonts w:hint="eastAsia"/>
          <w:b/>
          <w:color w:val="0D0D0D" w:themeColor="text1" w:themeTint="F2"/>
          <w:sz w:val="28"/>
        </w:rPr>
        <w:t>提升遊客參訪誘因，</w:t>
      </w:r>
      <w:r>
        <w:rPr>
          <w:rFonts w:hint="eastAsia"/>
          <w:b/>
          <w:color w:val="0D0D0D" w:themeColor="text1" w:themeTint="F2"/>
          <w:sz w:val="28"/>
        </w:rPr>
        <w:t>結合在地產業永續經營，重拾昔日榮景</w:t>
      </w:r>
      <w:bookmarkEnd w:id="0"/>
      <w:r w:rsidRPr="00140DC6">
        <w:rPr>
          <w:rFonts w:hint="eastAsia"/>
          <w:b/>
          <w:color w:val="0D0D0D" w:themeColor="text1" w:themeTint="F2"/>
          <w:sz w:val="28"/>
        </w:rPr>
        <w:t>。</w:t>
      </w:r>
    </w:p>
    <w:p w14:paraId="2382AF0B" w14:textId="2A2D3E87" w:rsidR="00CF25BE" w:rsidRPr="005A6F07" w:rsidRDefault="00CF25BE" w:rsidP="000575A1">
      <w:pPr>
        <w:pStyle w:val="a8"/>
        <w:widowControl w:val="0"/>
        <w:snapToGrid w:val="0"/>
        <w:spacing w:beforeLines="20" w:before="72" w:afterLines="20" w:after="72" w:line="466" w:lineRule="exact"/>
        <w:ind w:firstLineChars="192" w:firstLine="461"/>
        <w:rPr>
          <w:b/>
          <w:spacing w:val="-2"/>
          <w:sz w:val="28"/>
        </w:rPr>
      </w:pPr>
      <w:r w:rsidRPr="00A75319">
        <w:rPr>
          <w:rFonts w:hAnsi="標楷體" w:cs="標楷體"/>
          <w:noProof/>
          <w:color w:val="0D0D0D" w:themeColor="text1" w:themeTint="F2"/>
          <w:szCs w:val="28"/>
        </w:rPr>
        <mc:AlternateContent>
          <mc:Choice Requires="wps">
            <w:drawing>
              <wp:anchor distT="45720" distB="45720" distL="114300" distR="114300" simplePos="0" relativeHeight="252573696" behindDoc="0" locked="0" layoutInCell="1" allowOverlap="1" wp14:anchorId="062C24E7" wp14:editId="51DC7EFD">
                <wp:simplePos x="0" y="0"/>
                <wp:positionH relativeFrom="margin">
                  <wp:posOffset>3004185</wp:posOffset>
                </wp:positionH>
                <wp:positionV relativeFrom="paragraph">
                  <wp:posOffset>1240253</wp:posOffset>
                </wp:positionV>
                <wp:extent cx="3406140" cy="2247900"/>
                <wp:effectExtent l="0" t="0" r="381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6140" cy="2247900"/>
                        </a:xfrm>
                        <a:prstGeom prst="rect">
                          <a:avLst/>
                        </a:prstGeom>
                        <a:solidFill>
                          <a:srgbClr val="FFFFFF"/>
                        </a:solidFill>
                        <a:ln w="9525">
                          <a:noFill/>
                          <a:miter lim="800000"/>
                          <a:headEnd/>
                          <a:tailEnd/>
                        </a:ln>
                      </wps:spPr>
                      <wps:txbx>
                        <w:txbxContent>
                          <w:p w14:paraId="5B05E2AA" w14:textId="1AD75F6B" w:rsidR="00CF25BE" w:rsidRPr="00E326CD" w:rsidRDefault="00CF25BE" w:rsidP="00E3607E">
                            <w:pPr>
                              <w:spacing w:afterLines="10" w:after="36" w:line="240" w:lineRule="exact"/>
                              <w:ind w:leftChars="-6" w:left="659" w:hangingChars="280" w:hanging="673"/>
                              <w:jc w:val="center"/>
                              <w:rPr>
                                <w:b/>
                                <w:bCs/>
                              </w:rPr>
                            </w:pPr>
                            <w:r w:rsidRPr="00E326CD">
                              <w:rPr>
                                <w:rFonts w:hint="eastAsia"/>
                                <w:b/>
                                <w:bCs/>
                              </w:rPr>
                              <w:t>圖</w:t>
                            </w:r>
                            <w:r>
                              <w:rPr>
                                <w:rFonts w:hint="eastAsia"/>
                                <w:b/>
                                <w:bCs/>
                              </w:rPr>
                              <w:t>1</w:t>
                            </w:r>
                            <w:r w:rsidRPr="00E326CD">
                              <w:rPr>
                                <w:rFonts w:hint="eastAsia"/>
                                <w:b/>
                                <w:bCs/>
                              </w:rPr>
                              <w:t xml:space="preserve">　鼓山魚市場整建保留既有結構</w:t>
                            </w:r>
                            <w:r>
                              <w:rPr>
                                <w:rFonts w:hint="eastAsia"/>
                                <w:b/>
                                <w:bCs/>
                              </w:rPr>
                              <w:t>情形</w:t>
                            </w:r>
                          </w:p>
                          <w:p w14:paraId="0BD57997" w14:textId="77777777" w:rsidR="00CF25BE" w:rsidRDefault="00CF25BE" w:rsidP="00CF25BE">
                            <w:pPr>
                              <w:adjustRightInd w:val="0"/>
                              <w:snapToGrid w:val="0"/>
                              <w:spacing w:line="240" w:lineRule="auto"/>
                              <w:ind w:leftChars="-46" w:hangingChars="46" w:hanging="110"/>
                            </w:pPr>
                            <w:r>
                              <w:rPr>
                                <w:noProof/>
                              </w:rPr>
                              <w:drawing>
                                <wp:inline distT="0" distB="0" distL="0" distR="0" wp14:anchorId="607ABD82" wp14:editId="3D452BD3">
                                  <wp:extent cx="3326400" cy="1872000"/>
                                  <wp:effectExtent l="0" t="0" r="7620" b="889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8">
                                            <a:extLst>
                                              <a:ext uri="{28A0092B-C50C-407E-A947-70E740481C1C}">
                                                <a14:useLocalDpi xmlns:a14="http://schemas.microsoft.com/office/drawing/2010/main" val="0"/>
                                              </a:ext>
                                            </a:extLst>
                                          </a:blip>
                                          <a:stretch>
                                            <a:fillRect/>
                                          </a:stretch>
                                        </pic:blipFill>
                                        <pic:spPr>
                                          <a:xfrm>
                                            <a:off x="0" y="0"/>
                                            <a:ext cx="3326400" cy="1872000"/>
                                          </a:xfrm>
                                          <a:prstGeom prst="rect">
                                            <a:avLst/>
                                          </a:prstGeom>
                                        </pic:spPr>
                                      </pic:pic>
                                    </a:graphicData>
                                  </a:graphic>
                                </wp:inline>
                              </w:drawing>
                            </w:r>
                          </w:p>
                          <w:p w14:paraId="17A64391" w14:textId="77777777" w:rsidR="00CF25BE" w:rsidRPr="00B23A4C" w:rsidRDefault="00CF25BE" w:rsidP="00CF25BE">
                            <w:pPr>
                              <w:spacing w:line="280" w:lineRule="exact"/>
                              <w:ind w:leftChars="-12" w:left="-29" w:firstLineChars="15" w:firstLine="27"/>
                              <w:rPr>
                                <w:sz w:val="18"/>
                                <w:szCs w:val="18"/>
                              </w:rPr>
                            </w:pPr>
                            <w:r w:rsidRPr="00B23A4C">
                              <w:rPr>
                                <w:rFonts w:hint="eastAsia"/>
                                <w:sz w:val="18"/>
                                <w:szCs w:val="18"/>
                              </w:rPr>
                              <w:t>資料來源</w:t>
                            </w:r>
                            <w:r w:rsidRPr="00B23A4C">
                              <w:rPr>
                                <w:rFonts w:hAnsi="標楷體" w:hint="eastAsia"/>
                                <w:sz w:val="18"/>
                                <w:szCs w:val="18"/>
                              </w:rPr>
                              <w:t>：</w:t>
                            </w:r>
                            <w:r>
                              <w:rPr>
                                <w:rFonts w:hAnsi="標楷體" w:hint="eastAsia"/>
                                <w:sz w:val="18"/>
                                <w:szCs w:val="18"/>
                              </w:rPr>
                              <w:t>整理自高雄旅遊網網站資料</w:t>
                            </w:r>
                            <w:r w:rsidRPr="00B23A4C">
                              <w:rPr>
                                <w:rFonts w:hAnsi="標楷體" w:hint="eastAsia"/>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type w14:anchorId="062C24E7" id="_x0000_t202" coordsize="21600,21600" o:spt="202" path="m,l,21600r21600,l21600,xe">
                <v:stroke joinstyle="miter"/>
                <v:path gradientshapeok="t" o:connecttype="rect"/>
              </v:shapetype>
              <v:shape id="文字方塊 2" o:spid="_x0000_s1026" type="#_x0000_t202" style="position:absolute;left:0;text-align:left;margin-left:236.55pt;margin-top:97.65pt;width:268.2pt;height:177pt;z-index:252573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" stroked="f">
                <v:textbox inset="1mm,0,1mm,0">
                  <w:txbxContent>
                    <w:p w14:paraId="5B05E2AA" w14:textId="1AD75F6B" w:rsidR="00CF25BE" w:rsidRPr="00E326CD" w:rsidRDefault="00CF25BE" w:rsidP="00E3607E">
                      <w:pPr>
                        <w:spacing w:afterLines="10" w:after="36" w:line="240" w:lineRule="exact"/>
                        <w:ind w:leftChars="-6" w:left="659" w:hangingChars="280" w:hanging="673"/>
                        <w:jc w:val="center"/>
                        <w:rPr>
                          <w:b/>
                          <w:bCs/>
                        </w:rPr>
                      </w:pPr>
                      <w:r w:rsidRPr="00E326CD">
                        <w:rPr>
                          <w:rFonts w:hint="eastAsia"/>
                          <w:b/>
                          <w:bCs/>
                        </w:rPr>
                        <w:t>圖</w:t>
                      </w:r>
                      <w:r>
                        <w:rPr>
                          <w:rFonts w:hint="eastAsia"/>
                          <w:b/>
                          <w:bCs/>
                        </w:rPr>
                        <w:t>1</w:t>
                      </w:r>
                      <w:r w:rsidRPr="00E326CD">
                        <w:rPr>
                          <w:rFonts w:hint="eastAsia"/>
                          <w:b/>
                          <w:bCs/>
                        </w:rPr>
                        <w:t xml:space="preserve">　鼓山魚市場整建保留既有結構</w:t>
                      </w:r>
                      <w:r>
                        <w:rPr>
                          <w:rFonts w:hint="eastAsia"/>
                          <w:b/>
                          <w:bCs/>
                        </w:rPr>
                        <w:t>情形</w:t>
                      </w:r>
                    </w:p>
                    <w:p w14:paraId="0BD57997" w14:textId="77777777" w:rsidR="00CF25BE" w:rsidRDefault="00CF25BE" w:rsidP="00CF25BE">
                      <w:pPr>
                        <w:adjustRightInd w:val="0"/>
                        <w:snapToGrid w:val="0"/>
                        <w:spacing w:line="240" w:lineRule="auto"/>
                        <w:ind w:leftChars="-46" w:hangingChars="46" w:hanging="110"/>
                      </w:pPr>
                      <w:r>
                        <w:rPr>
                          <w:noProof/>
                        </w:rPr>
                        <w:drawing>
                          <wp:inline distT="0" distB="0" distL="0" distR="0" wp14:anchorId="607ABD82" wp14:editId="3D452BD3">
                            <wp:extent cx="3326400" cy="1872000"/>
                            <wp:effectExtent l="0" t="0" r="7620" b="889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9">
                                      <a:extLst>
                                        <a:ext uri="{28A0092B-C50C-407E-A947-70E740481C1C}">
                                          <a14:useLocalDpi xmlns:a14="http://schemas.microsoft.com/office/drawing/2010/main" val="0"/>
                                        </a:ext>
                                      </a:extLst>
                                    </a:blip>
                                    <a:stretch>
                                      <a:fillRect/>
                                    </a:stretch>
                                  </pic:blipFill>
                                  <pic:spPr>
                                    <a:xfrm>
                                      <a:off x="0" y="0"/>
                                      <a:ext cx="3326400" cy="1872000"/>
                                    </a:xfrm>
                                    <a:prstGeom prst="rect">
                                      <a:avLst/>
                                    </a:prstGeom>
                                  </pic:spPr>
                                </pic:pic>
                              </a:graphicData>
                            </a:graphic>
                          </wp:inline>
                        </w:drawing>
                      </w:r>
                    </w:p>
                    <w:p w14:paraId="17A64391" w14:textId="77777777" w:rsidR="00CF25BE" w:rsidRPr="00B23A4C" w:rsidRDefault="00CF25BE" w:rsidP="00CF25BE">
                      <w:pPr>
                        <w:spacing w:line="280" w:lineRule="exact"/>
                        <w:ind w:leftChars="-12" w:left="-29" w:firstLineChars="15" w:firstLine="27"/>
                        <w:rPr>
                          <w:sz w:val="18"/>
                          <w:szCs w:val="18"/>
                        </w:rPr>
                      </w:pPr>
                      <w:r w:rsidRPr="00B23A4C">
                        <w:rPr>
                          <w:rFonts w:hint="eastAsia"/>
                          <w:sz w:val="18"/>
                          <w:szCs w:val="18"/>
                        </w:rPr>
                        <w:t>資料來源</w:t>
                      </w:r>
                      <w:r w:rsidRPr="00B23A4C">
                        <w:rPr>
                          <w:rFonts w:hAnsi="標楷體" w:hint="eastAsia"/>
                          <w:sz w:val="18"/>
                          <w:szCs w:val="18"/>
                        </w:rPr>
                        <w:t>：</w:t>
                      </w:r>
                      <w:r>
                        <w:rPr>
                          <w:rFonts w:hAnsi="標楷體" w:hint="eastAsia"/>
                          <w:sz w:val="18"/>
                          <w:szCs w:val="18"/>
                        </w:rPr>
                        <w:t>整理自高雄旅遊網網站資料</w:t>
                      </w:r>
                      <w:r w:rsidRPr="00B23A4C">
                        <w:rPr>
                          <w:rFonts w:hAnsi="標楷體" w:hint="eastAsia"/>
                          <w:sz w:val="18"/>
                          <w:szCs w:val="18"/>
                        </w:rPr>
                        <w:t>。</w:t>
                      </w:r>
                    </w:p>
                  </w:txbxContent>
                </v:textbox>
                <w10:wrap type="square" anchorx="margin"/>
              </v:shape>
            </w:pict>
          </mc:Fallback>
        </mc:AlternateContent>
      </w:r>
      <w:r w:rsidRPr="00140DC6">
        <w:rPr>
          <w:rFonts w:hAnsi="標楷體" w:cs="標楷體" w:hint="eastAsia"/>
          <w:noProof/>
          <w:color w:val="0D0D0D" w:themeColor="text1" w:themeTint="F2"/>
          <w:szCs w:val="28"/>
        </w:rPr>
        <w:t>鼓山魚市場</w:t>
      </w:r>
      <w:r>
        <w:rPr>
          <w:rFonts w:hAnsi="標楷體" w:cs="標楷體" w:hint="eastAsia"/>
          <w:noProof/>
          <w:color w:val="0D0D0D" w:themeColor="text1" w:themeTint="F2"/>
          <w:szCs w:val="28"/>
        </w:rPr>
        <w:t>歷經</w:t>
      </w:r>
      <w:r w:rsidRPr="00140DC6">
        <w:rPr>
          <w:rFonts w:hAnsi="標楷體" w:cs="標楷體" w:hint="eastAsia"/>
          <w:noProof/>
          <w:color w:val="0D0D0D" w:themeColor="text1" w:themeTint="F2"/>
          <w:szCs w:val="28"/>
        </w:rPr>
        <w:t>高雄漁業近代化歷程及哈瑪星漁業興衰，隨著漁業重心移轉</w:t>
      </w:r>
      <w:r>
        <w:rPr>
          <w:rFonts w:hAnsi="標楷體" w:cs="標楷體" w:hint="eastAsia"/>
          <w:noProof/>
          <w:color w:val="0D0D0D" w:themeColor="text1" w:themeTint="F2"/>
          <w:szCs w:val="28"/>
        </w:rPr>
        <w:t>至前鎮漁港，榮景不再，續而</w:t>
      </w:r>
      <w:r w:rsidRPr="00140DC6">
        <w:rPr>
          <w:rFonts w:hAnsi="標楷體" w:cs="標楷體" w:hint="eastAsia"/>
          <w:noProof/>
          <w:color w:val="0D0D0D" w:themeColor="text1" w:themeTint="F2"/>
          <w:szCs w:val="28"/>
        </w:rPr>
        <w:t>停止營業，</w:t>
      </w:r>
      <w:r>
        <w:rPr>
          <w:rFonts w:hAnsi="標楷體" w:cs="標楷體" w:hint="eastAsia"/>
          <w:noProof/>
          <w:color w:val="0D0D0D" w:themeColor="text1" w:themeTint="F2"/>
          <w:szCs w:val="28"/>
        </w:rPr>
        <w:t>原</w:t>
      </w:r>
      <w:r w:rsidRPr="00140DC6">
        <w:rPr>
          <w:rFonts w:hAnsi="標楷體" w:cs="標楷體" w:hint="eastAsia"/>
          <w:noProof/>
          <w:color w:val="0D0D0D" w:themeColor="text1" w:themeTint="F2"/>
          <w:szCs w:val="28"/>
        </w:rPr>
        <w:t>建物</w:t>
      </w:r>
      <w:r>
        <w:rPr>
          <w:rFonts w:hAnsi="標楷體" w:cs="標楷體" w:hint="eastAsia"/>
          <w:noProof/>
          <w:color w:val="0D0D0D" w:themeColor="text1" w:themeTint="F2"/>
          <w:szCs w:val="28"/>
        </w:rPr>
        <w:t>已老舊</w:t>
      </w:r>
      <w:r w:rsidRPr="00140DC6">
        <w:rPr>
          <w:rFonts w:hAnsi="標楷體" w:cs="標楷體" w:hint="eastAsia"/>
          <w:noProof/>
          <w:color w:val="0D0D0D" w:themeColor="text1" w:themeTint="F2"/>
          <w:szCs w:val="28"/>
        </w:rPr>
        <w:t>毀損不堪使用</w:t>
      </w:r>
      <w:r>
        <w:rPr>
          <w:rFonts w:hAnsi="標楷體" w:cs="標楷體" w:hint="eastAsia"/>
          <w:noProof/>
          <w:color w:val="0D0D0D" w:themeColor="text1" w:themeTint="F2"/>
          <w:szCs w:val="28"/>
        </w:rPr>
        <w:t>，嗣因該場域</w:t>
      </w:r>
      <w:r w:rsidRPr="00140DC6">
        <w:rPr>
          <w:rFonts w:hAnsi="標楷體" w:cs="標楷體" w:hint="eastAsia"/>
          <w:noProof/>
          <w:color w:val="0D0D0D" w:themeColor="text1" w:themeTint="F2"/>
          <w:szCs w:val="28"/>
        </w:rPr>
        <w:t>毗鄰鼓山輪渡站，位居觀光及交通要道，海洋局於110年向高雄區漁會租賃該</w:t>
      </w:r>
      <w:r>
        <w:rPr>
          <w:rFonts w:hAnsi="標楷體" w:cs="標楷體" w:hint="eastAsia"/>
          <w:noProof/>
          <w:color w:val="0D0D0D" w:themeColor="text1" w:themeTint="F2"/>
          <w:szCs w:val="28"/>
        </w:rPr>
        <w:t>市</w:t>
      </w:r>
      <w:r w:rsidRPr="00140DC6">
        <w:rPr>
          <w:rFonts w:hAnsi="標楷體" w:cs="標楷體" w:hint="eastAsia"/>
          <w:noProof/>
          <w:color w:val="0D0D0D" w:themeColor="text1" w:themeTint="F2"/>
          <w:szCs w:val="28"/>
        </w:rPr>
        <w:t>場土地辦理鼓山魚市場整建活化計畫統包工程，金額1億6,900萬元（中央補助5,912萬元、該局及高雄區漁會配合款分別為1億402萬元及586萬元），保留既有結構</w:t>
      </w:r>
      <w:r>
        <w:rPr>
          <w:rFonts w:hAnsi="標楷體" w:cs="標楷體" w:hint="eastAsia"/>
          <w:noProof/>
          <w:color w:val="0D0D0D" w:themeColor="text1" w:themeTint="F2"/>
          <w:szCs w:val="28"/>
        </w:rPr>
        <w:t>（圖1）</w:t>
      </w:r>
      <w:r w:rsidRPr="00140DC6">
        <w:rPr>
          <w:rFonts w:hAnsi="標楷體" w:cs="標楷體" w:hint="eastAsia"/>
          <w:noProof/>
          <w:color w:val="0D0D0D" w:themeColor="text1" w:themeTint="F2"/>
          <w:szCs w:val="28"/>
        </w:rPr>
        <w:t>改建為「高雄農漁精品展售中心」，並</w:t>
      </w:r>
      <w:r w:rsidRPr="00497D83">
        <w:rPr>
          <w:rFonts w:hAnsi="標楷體" w:cs="標楷體" w:hint="eastAsia"/>
          <w:noProof/>
          <w:color w:val="0D0D0D" w:themeColor="text1" w:themeTint="F2"/>
          <w:szCs w:val="28"/>
        </w:rPr>
        <w:t>榮獲英國2023「London Design Award</w:t>
      </w:r>
      <w:r w:rsidR="00080F84">
        <w:rPr>
          <w:rFonts w:hAnsi="標楷體" w:cs="標楷體" w:hint="eastAsia"/>
          <w:noProof/>
          <w:color w:val="0D0D0D" w:themeColor="text1" w:themeTint="F2"/>
          <w:szCs w:val="28"/>
        </w:rPr>
        <w:t>s</w:t>
      </w:r>
      <w:r w:rsidRPr="00497D83">
        <w:rPr>
          <w:rFonts w:hAnsi="標楷體" w:cs="標楷體" w:hint="eastAsia"/>
          <w:noProof/>
          <w:color w:val="0D0D0D" w:themeColor="text1" w:themeTint="F2"/>
          <w:szCs w:val="28"/>
        </w:rPr>
        <w:t>」鉑金首獎殊榮。</w:t>
      </w:r>
      <w:r w:rsidRPr="00140DC6">
        <w:rPr>
          <w:rFonts w:hAnsi="標楷體" w:cs="標楷體" w:hint="eastAsia"/>
          <w:noProof/>
          <w:color w:val="0D0D0D" w:themeColor="text1" w:themeTint="F2"/>
          <w:szCs w:val="28"/>
        </w:rPr>
        <w:t>111年7月委</w:t>
      </w:r>
      <w:r>
        <w:rPr>
          <w:rFonts w:hAnsi="標楷體" w:cs="標楷體" w:hint="eastAsia"/>
          <w:noProof/>
          <w:color w:val="0D0D0D" w:themeColor="text1" w:themeTint="F2"/>
          <w:szCs w:val="28"/>
        </w:rPr>
        <w:t>外</w:t>
      </w:r>
      <w:r w:rsidRPr="00140DC6">
        <w:rPr>
          <w:rFonts w:hAnsi="標楷體" w:cs="標楷體" w:hint="eastAsia"/>
          <w:noProof/>
          <w:color w:val="0D0D0D" w:themeColor="text1" w:themeTint="F2"/>
          <w:szCs w:val="28"/>
        </w:rPr>
        <w:t>經營管理</w:t>
      </w:r>
      <w:r>
        <w:rPr>
          <w:rFonts w:hAnsi="標楷體" w:cs="標楷體" w:hint="eastAsia"/>
          <w:noProof/>
          <w:color w:val="0D0D0D" w:themeColor="text1" w:themeTint="F2"/>
          <w:szCs w:val="28"/>
        </w:rPr>
        <w:t>，規劃</w:t>
      </w:r>
      <w:r w:rsidRPr="0042125B">
        <w:rPr>
          <w:rFonts w:hAnsi="標楷體" w:cs="標楷體" w:hint="eastAsia"/>
          <w:noProof/>
          <w:color w:val="0D0D0D" w:themeColor="text1" w:themeTint="F2"/>
          <w:szCs w:val="28"/>
        </w:rPr>
        <w:t>餐飲、農漁精品展售空間</w:t>
      </w:r>
      <w:r w:rsidR="00DC037E">
        <w:rPr>
          <w:rFonts w:hAnsi="標楷體" w:cs="標楷體" w:hint="eastAsia"/>
          <w:noProof/>
          <w:color w:val="0D0D0D" w:themeColor="text1" w:themeTint="F2"/>
          <w:szCs w:val="28"/>
        </w:rPr>
        <w:t>，</w:t>
      </w:r>
      <w:r w:rsidR="00623FF8">
        <w:rPr>
          <w:rFonts w:hAnsi="標楷體" w:cs="標楷體" w:hint="eastAsia"/>
          <w:noProof/>
          <w:color w:val="0D0D0D" w:themeColor="text1" w:themeTint="F2"/>
          <w:szCs w:val="28"/>
        </w:rPr>
        <w:t>嗣</w:t>
      </w:r>
      <w:r w:rsidR="00DC037E">
        <w:rPr>
          <w:rFonts w:hAnsi="標楷體" w:cs="標楷體" w:hint="eastAsia"/>
          <w:noProof/>
          <w:color w:val="0D0D0D" w:themeColor="text1" w:themeTint="F2"/>
          <w:szCs w:val="28"/>
        </w:rPr>
        <w:t>因人潮不再自112年4月起暫停營業，調整櫃位，於同年12月15日重新營業</w:t>
      </w:r>
      <w:r w:rsidRPr="00140DC6">
        <w:rPr>
          <w:rFonts w:hAnsi="標楷體" w:cs="標楷體" w:hint="eastAsia"/>
          <w:noProof/>
          <w:color w:val="0D0D0D" w:themeColor="text1" w:themeTint="F2"/>
          <w:szCs w:val="28"/>
        </w:rPr>
        <w:t>。經查辦理情形，核有：</w:t>
      </w:r>
      <w:r w:rsidRPr="00623FF8">
        <w:rPr>
          <w:rFonts w:hAnsi="標楷體" w:cs="標楷體" w:hint="eastAsia"/>
          <w:noProof/>
          <w:color w:val="0D0D0D" w:themeColor="text1" w:themeTint="F2"/>
          <w:spacing w:val="2"/>
          <w:szCs w:val="28"/>
        </w:rPr>
        <w:t>（1</w:t>
      </w:r>
      <w:r w:rsidRPr="00623FF8">
        <w:rPr>
          <w:rFonts w:hAnsi="標楷體" w:cs="標楷體"/>
          <w:noProof/>
          <w:color w:val="0D0D0D" w:themeColor="text1" w:themeTint="F2"/>
          <w:spacing w:val="2"/>
          <w:szCs w:val="28"/>
        </w:rPr>
        <w:t>）</w:t>
      </w:r>
      <w:r w:rsidRPr="00623FF8">
        <w:rPr>
          <w:rFonts w:hAnsi="標楷體" w:cs="標楷體" w:hint="eastAsia"/>
          <w:noProof/>
          <w:color w:val="0D0D0D" w:themeColor="text1" w:themeTint="F2"/>
          <w:spacing w:val="2"/>
          <w:szCs w:val="28"/>
        </w:rPr>
        <w:t>為活化頹</w:t>
      </w:r>
      <w:r w:rsidR="00DC037E" w:rsidRPr="00623FF8">
        <w:rPr>
          <w:rFonts w:hAnsi="標楷體" w:cs="標楷體" w:hint="eastAsia"/>
          <w:noProof/>
          <w:color w:val="0D0D0D" w:themeColor="text1" w:themeTint="F2"/>
          <w:spacing w:val="2"/>
          <w:szCs w:val="28"/>
        </w:rPr>
        <w:t>廢</w:t>
      </w:r>
      <w:r w:rsidRPr="00623FF8">
        <w:rPr>
          <w:rFonts w:hAnsi="標楷體" w:cs="標楷體" w:hint="eastAsia"/>
          <w:noProof/>
          <w:color w:val="0D0D0D" w:themeColor="text1" w:themeTint="F2"/>
          <w:spacing w:val="2"/>
          <w:szCs w:val="28"/>
        </w:rPr>
        <w:t>老舊鼓山魚市場，投入鉅資改建，惟營運結果不如預期，雖經調整櫃位重新營業，月營業額仍未及營運廠商預估月營業額之3成，允待活用該市場百年蛻變歷史意涵，強化旅遊深度提升遊客參訪誘因；（2</w:t>
      </w:r>
      <w:r w:rsidRPr="00623FF8">
        <w:rPr>
          <w:rFonts w:hAnsi="標楷體" w:cs="標楷體"/>
          <w:noProof/>
          <w:color w:val="0D0D0D" w:themeColor="text1" w:themeTint="F2"/>
          <w:spacing w:val="2"/>
          <w:szCs w:val="28"/>
        </w:rPr>
        <w:t>）</w:t>
      </w:r>
      <w:r w:rsidRPr="00623FF8">
        <w:rPr>
          <w:rFonts w:hAnsi="標楷體" w:cs="標楷體" w:hint="eastAsia"/>
          <w:noProof/>
          <w:color w:val="0D0D0D" w:themeColor="text1" w:themeTint="F2"/>
          <w:spacing w:val="2"/>
          <w:szCs w:val="28"/>
        </w:rPr>
        <w:t>111年駁二藝術特區</w:t>
      </w:r>
      <w:r w:rsidR="008C49C9" w:rsidRPr="00623FF8">
        <w:rPr>
          <w:rFonts w:hAnsi="標楷體" w:cs="標楷體" w:hint="eastAsia"/>
          <w:noProof/>
          <w:color w:val="0D0D0D" w:themeColor="text1" w:themeTint="F2"/>
          <w:spacing w:val="2"/>
          <w:szCs w:val="28"/>
        </w:rPr>
        <w:t>(含棧貳庫)</w:t>
      </w:r>
      <w:r w:rsidRPr="00623FF8">
        <w:rPr>
          <w:rFonts w:hAnsi="標楷體" w:cs="標楷體" w:hint="eastAsia"/>
          <w:noProof/>
          <w:color w:val="0D0D0D" w:themeColor="text1" w:themeTint="F2"/>
          <w:spacing w:val="2"/>
          <w:szCs w:val="28"/>
        </w:rPr>
        <w:t>參觀人次達624萬餘人，為鼓山魚市場潛在客源，然由棧貳庫步行至該市場雖僅650公尺，惟沿途未具觀光特色，不易引導遊客進入，尚待打造觀光廊道引導駁二觀光人潮到訪，以活络當地經濟發展；</w:t>
      </w:r>
      <w:r w:rsidRPr="00140DC6">
        <w:rPr>
          <w:rFonts w:hAnsi="標楷體" w:cs="標楷體" w:hint="eastAsia"/>
          <w:noProof/>
          <w:color w:val="0D0D0D" w:themeColor="text1" w:themeTint="F2"/>
          <w:szCs w:val="28"/>
        </w:rPr>
        <w:t>（3</w:t>
      </w:r>
      <w:r w:rsidRPr="00140DC6">
        <w:rPr>
          <w:rFonts w:hAnsi="標楷體" w:cs="標楷體"/>
          <w:noProof/>
          <w:color w:val="0D0D0D" w:themeColor="text1" w:themeTint="F2"/>
          <w:szCs w:val="28"/>
        </w:rPr>
        <w:t>）</w:t>
      </w:r>
      <w:r w:rsidRPr="00140DC6">
        <w:rPr>
          <w:rFonts w:hAnsi="標楷體" w:cs="標楷體" w:hint="eastAsia"/>
          <w:noProof/>
          <w:color w:val="0D0D0D" w:themeColor="text1" w:themeTint="F2"/>
          <w:szCs w:val="28"/>
        </w:rPr>
        <w:t>展售中心已辦竣</w:t>
      </w:r>
      <w:r>
        <w:rPr>
          <w:rFonts w:hAnsi="標楷體" w:cs="標楷體" w:hint="eastAsia"/>
          <w:noProof/>
          <w:color w:val="0D0D0D" w:themeColor="text1" w:themeTint="F2"/>
          <w:szCs w:val="28"/>
        </w:rPr>
        <w:t>改建後</w:t>
      </w:r>
      <w:r w:rsidRPr="00140DC6">
        <w:rPr>
          <w:rFonts w:hAnsi="標楷體" w:cs="標楷體" w:hint="eastAsia"/>
          <w:noProof/>
          <w:color w:val="0D0D0D" w:themeColor="text1" w:themeTint="F2"/>
          <w:szCs w:val="28"/>
        </w:rPr>
        <w:t>建物所有權登記並營運，惟迄未登錄財產帳</w:t>
      </w:r>
      <w:r>
        <w:rPr>
          <w:rFonts w:hAnsi="標楷體" w:cs="標楷體" w:hint="eastAsia"/>
          <w:noProof/>
          <w:color w:val="0D0D0D" w:themeColor="text1" w:themeTint="F2"/>
          <w:szCs w:val="28"/>
        </w:rPr>
        <w:t>，不利財產管理</w:t>
      </w:r>
      <w:r w:rsidRPr="00140DC6">
        <w:rPr>
          <w:rFonts w:hAnsi="標楷體" w:cs="標楷體" w:hint="eastAsia"/>
          <w:noProof/>
          <w:color w:val="0D0D0D" w:themeColor="text1" w:themeTint="F2"/>
          <w:szCs w:val="28"/>
        </w:rPr>
        <w:t>等情事，經函請檢討改</w:t>
      </w:r>
      <w:r w:rsidRPr="00E86998">
        <w:rPr>
          <w:rFonts w:hAnsi="標楷體" w:cs="標楷體" w:hint="eastAsia"/>
          <w:noProof/>
          <w:szCs w:val="28"/>
        </w:rPr>
        <w:t>善。據復：（1</w:t>
      </w:r>
      <w:r w:rsidRPr="00E86998">
        <w:rPr>
          <w:rFonts w:hAnsi="標楷體" w:cs="標楷體"/>
          <w:noProof/>
          <w:szCs w:val="28"/>
        </w:rPr>
        <w:t>）</w:t>
      </w:r>
      <w:r w:rsidRPr="00E86998">
        <w:rPr>
          <w:rFonts w:hAnsi="標楷體" w:cs="標楷體" w:hint="eastAsia"/>
          <w:noProof/>
          <w:szCs w:val="28"/>
        </w:rPr>
        <w:t>將與營運單位研議現場標註或解說導覽方式呈現歷史意涵，並持續研議改善措施；</w:t>
      </w:r>
      <w:r w:rsidRPr="005A6F07">
        <w:rPr>
          <w:rFonts w:hAnsi="標楷體" w:cs="標楷體" w:hint="eastAsia"/>
          <w:noProof/>
          <w:spacing w:val="-2"/>
          <w:szCs w:val="28"/>
        </w:rPr>
        <w:t>（2</w:t>
      </w:r>
      <w:r w:rsidRPr="005A6F07">
        <w:rPr>
          <w:rFonts w:hAnsi="標楷體" w:cs="標楷體"/>
          <w:noProof/>
          <w:spacing w:val="-2"/>
          <w:szCs w:val="28"/>
        </w:rPr>
        <w:t>）</w:t>
      </w:r>
      <w:r w:rsidRPr="005A6F07">
        <w:rPr>
          <w:rFonts w:hAnsi="標楷體" w:cs="標楷體" w:hint="eastAsia"/>
          <w:noProof/>
          <w:spacing w:val="-2"/>
          <w:szCs w:val="28"/>
        </w:rPr>
        <w:t>業已整合工務局、</w:t>
      </w:r>
      <w:r w:rsidR="005C6379" w:rsidRPr="005A6F07">
        <w:rPr>
          <w:rFonts w:hAnsi="標楷體" w:cs="標楷體" w:hint="eastAsia"/>
          <w:noProof/>
          <w:spacing w:val="-2"/>
          <w:szCs w:val="28"/>
        </w:rPr>
        <w:t>道路</w:t>
      </w:r>
      <w:r w:rsidRPr="005A6F07">
        <w:rPr>
          <w:rFonts w:hAnsi="標楷體" w:cs="標楷體" w:hint="eastAsia"/>
          <w:noProof/>
          <w:spacing w:val="-2"/>
          <w:szCs w:val="28"/>
        </w:rPr>
        <w:t>養護工程處、鼓山及旗津區公所等相關局處修繕人行步道並進行民宅彩繪，形成整排彩色街屋美景，後續將串連打造棧貳庫至鼓山魚市場觀光廊道，活絡當地經濟；（3</w:t>
      </w:r>
      <w:r w:rsidRPr="005A6F07">
        <w:rPr>
          <w:rFonts w:hAnsi="標楷體" w:cs="標楷體"/>
          <w:noProof/>
          <w:spacing w:val="-2"/>
          <w:szCs w:val="28"/>
        </w:rPr>
        <w:t>）</w:t>
      </w:r>
      <w:r w:rsidRPr="005A6F07">
        <w:rPr>
          <w:rFonts w:hAnsi="標楷體" w:cs="標楷體" w:hint="eastAsia"/>
          <w:noProof/>
          <w:spacing w:val="-2"/>
          <w:szCs w:val="28"/>
        </w:rPr>
        <w:t>已依使用執照辦理財管系統登帳，爾後</w:t>
      </w:r>
      <w:r w:rsidR="005C6379" w:rsidRPr="005A6F07">
        <w:rPr>
          <w:rFonts w:hAnsi="標楷體" w:cs="標楷體" w:hint="eastAsia"/>
          <w:noProof/>
          <w:spacing w:val="-2"/>
          <w:szCs w:val="28"/>
        </w:rPr>
        <w:t>注意檢討改善</w:t>
      </w:r>
      <w:r w:rsidRPr="005A6F07">
        <w:rPr>
          <w:rFonts w:hAnsi="標楷體" w:cs="標楷體" w:hint="eastAsia"/>
          <w:noProof/>
          <w:spacing w:val="-2"/>
          <w:szCs w:val="28"/>
        </w:rPr>
        <w:t>。</w:t>
      </w:r>
    </w:p>
    <w:p w14:paraId="197277B2" w14:textId="58BF6E85" w:rsidR="0063698F" w:rsidRDefault="00CF25BE" w:rsidP="007039F6">
      <w:pPr>
        <w:pStyle w:val="a8"/>
        <w:widowControl w:val="0"/>
        <w:snapToGrid w:val="0"/>
        <w:spacing w:beforeLines="30" w:before="108" w:afterLines="30" w:after="108" w:line="480" w:lineRule="exact"/>
        <w:ind w:firstLineChars="350" w:firstLine="981"/>
        <w:rPr>
          <w:b/>
          <w:sz w:val="28"/>
        </w:rPr>
      </w:pPr>
      <w:r>
        <w:rPr>
          <w:b/>
          <w:sz w:val="28"/>
        </w:rPr>
        <w:t>3</w:t>
      </w:r>
      <w:r w:rsidR="0063698F" w:rsidRPr="001D0ED9">
        <w:rPr>
          <w:b/>
          <w:sz w:val="28"/>
        </w:rPr>
        <w:t>.</w:t>
      </w:r>
      <w:r w:rsidR="0063698F" w:rsidRPr="001D0ED9">
        <w:rPr>
          <w:rFonts w:hint="eastAsia"/>
          <w:b/>
          <w:sz w:val="28"/>
        </w:rPr>
        <w:t xml:space="preserve">　</w:t>
      </w:r>
      <w:r w:rsidR="006D1CBE" w:rsidRPr="001D0ED9">
        <w:rPr>
          <w:rFonts w:hint="eastAsia"/>
          <w:b/>
          <w:sz w:val="28"/>
        </w:rPr>
        <w:t>為</w:t>
      </w:r>
      <w:r w:rsidR="001D0ED9">
        <w:rPr>
          <w:rFonts w:hint="eastAsia"/>
          <w:b/>
          <w:sz w:val="28"/>
        </w:rPr>
        <w:t>發展</w:t>
      </w:r>
      <w:r w:rsidR="001D0ED9" w:rsidRPr="001D0ED9">
        <w:rPr>
          <w:rFonts w:hint="eastAsia"/>
          <w:b/>
          <w:sz w:val="28"/>
        </w:rPr>
        <w:t>遊艇休閒觀光活動</w:t>
      </w:r>
      <w:r w:rsidR="005D470C" w:rsidRPr="001D0ED9">
        <w:rPr>
          <w:rFonts w:hint="eastAsia"/>
          <w:b/>
          <w:sz w:val="28"/>
        </w:rPr>
        <w:t>促進地方產業升級，</w:t>
      </w:r>
      <w:r w:rsidR="006D1CBE" w:rsidRPr="001D0ED9">
        <w:rPr>
          <w:rFonts w:hint="eastAsia"/>
          <w:b/>
          <w:sz w:val="28"/>
        </w:rPr>
        <w:t>積極規劃建</w:t>
      </w:r>
      <w:r w:rsidR="005D470C" w:rsidRPr="001D0ED9">
        <w:rPr>
          <w:rFonts w:hint="eastAsia"/>
          <w:b/>
          <w:sz w:val="28"/>
        </w:rPr>
        <w:t>置</w:t>
      </w:r>
      <w:r w:rsidR="006F5C0E" w:rsidRPr="001D0ED9">
        <w:rPr>
          <w:rFonts w:hint="eastAsia"/>
          <w:b/>
          <w:sz w:val="28"/>
        </w:rPr>
        <w:t>友善</w:t>
      </w:r>
      <w:r w:rsidR="006D1CBE" w:rsidRPr="001D0ED9">
        <w:rPr>
          <w:rFonts w:hint="eastAsia"/>
          <w:b/>
          <w:sz w:val="28"/>
        </w:rPr>
        <w:t>遊艇停泊及相關設施，</w:t>
      </w:r>
      <w:r w:rsidR="001A3210">
        <w:rPr>
          <w:rFonts w:hint="eastAsia"/>
          <w:b/>
          <w:sz w:val="28"/>
        </w:rPr>
        <w:t>惟遊艇泊位</w:t>
      </w:r>
      <w:r w:rsidR="006E6774">
        <w:rPr>
          <w:rFonts w:hint="eastAsia"/>
          <w:b/>
          <w:sz w:val="28"/>
        </w:rPr>
        <w:t>數未能容納轄內遊艇登記數，允宜持續檢討</w:t>
      </w:r>
      <w:r w:rsidR="001A3210">
        <w:rPr>
          <w:rFonts w:hint="eastAsia"/>
          <w:b/>
          <w:sz w:val="28"/>
        </w:rPr>
        <w:t>開發，</w:t>
      </w:r>
      <w:r w:rsidR="006E6774">
        <w:rPr>
          <w:rFonts w:hint="eastAsia"/>
          <w:b/>
          <w:sz w:val="28"/>
        </w:rPr>
        <w:t>與</w:t>
      </w:r>
      <w:r w:rsidR="005D470C" w:rsidRPr="001D0ED9">
        <w:rPr>
          <w:rFonts w:hint="eastAsia"/>
          <w:b/>
          <w:sz w:val="28"/>
        </w:rPr>
        <w:t>結合漁港</w:t>
      </w:r>
      <w:r w:rsidR="006B5881">
        <w:rPr>
          <w:rFonts w:hint="eastAsia"/>
          <w:b/>
          <w:sz w:val="28"/>
        </w:rPr>
        <w:t>周</w:t>
      </w:r>
      <w:r w:rsidR="005D470C" w:rsidRPr="001D0ED9">
        <w:rPr>
          <w:rFonts w:hint="eastAsia"/>
          <w:b/>
          <w:sz w:val="28"/>
        </w:rPr>
        <w:t>邊觀光資源及交通配套措施</w:t>
      </w:r>
      <w:r w:rsidR="006E6774">
        <w:rPr>
          <w:rFonts w:hint="eastAsia"/>
          <w:b/>
          <w:sz w:val="28"/>
        </w:rPr>
        <w:t>，</w:t>
      </w:r>
      <w:r w:rsidR="001D0ED9">
        <w:rPr>
          <w:rFonts w:hint="eastAsia"/>
          <w:b/>
          <w:sz w:val="28"/>
        </w:rPr>
        <w:t>以</w:t>
      </w:r>
      <w:r w:rsidR="001D0ED9" w:rsidRPr="001D0ED9">
        <w:rPr>
          <w:rFonts w:hint="eastAsia"/>
          <w:b/>
          <w:sz w:val="28"/>
        </w:rPr>
        <w:t>健全遊艇遊憩環境</w:t>
      </w:r>
      <w:r w:rsidR="006F5C0E">
        <w:rPr>
          <w:rFonts w:hint="eastAsia"/>
          <w:b/>
          <w:sz w:val="28"/>
        </w:rPr>
        <w:t>，</w:t>
      </w:r>
      <w:r w:rsidR="000319C7">
        <w:rPr>
          <w:rFonts w:hint="eastAsia"/>
          <w:b/>
          <w:sz w:val="28"/>
        </w:rPr>
        <w:t>繁榮</w:t>
      </w:r>
      <w:r w:rsidR="006F5C0E" w:rsidRPr="006F5C0E">
        <w:rPr>
          <w:rFonts w:hint="eastAsia"/>
          <w:b/>
          <w:sz w:val="28"/>
        </w:rPr>
        <w:t>地</w:t>
      </w:r>
      <w:r w:rsidR="000319C7">
        <w:rPr>
          <w:rFonts w:hint="eastAsia"/>
          <w:b/>
          <w:sz w:val="28"/>
        </w:rPr>
        <w:t>方經濟。</w:t>
      </w:r>
    </w:p>
    <w:p w14:paraId="57669538" w14:textId="005BFFBE" w:rsidR="0063698F" w:rsidRPr="00D71DF1" w:rsidRDefault="00DC037E" w:rsidP="003A6906">
      <w:pPr>
        <w:pStyle w:val="a8"/>
        <w:widowControl w:val="0"/>
        <w:snapToGrid w:val="0"/>
        <w:spacing w:beforeLines="30" w:before="108" w:afterLines="20" w:after="72" w:line="480" w:lineRule="exact"/>
        <w:ind w:firstLineChars="204" w:firstLine="490"/>
        <w:rPr>
          <w:rFonts w:hAnsi="標楷體" w:cs="標楷體"/>
        </w:rPr>
      </w:pPr>
      <w:r w:rsidRPr="004A5CFE">
        <w:rPr>
          <w:rFonts w:hAnsi="標楷體" w:cs="標楷體" w:hint="eastAsia"/>
        </w:rPr>
        <w:t>據交通部航港局統計，截至113年2月底止，全國遊艇數量1,454艘，其中設籍於高雄市</w:t>
      </w:r>
      <w:r w:rsidR="004A5CFE" w:rsidRPr="004A5CFE">
        <w:rPr>
          <w:rFonts w:hAnsi="標楷體" w:cs="標楷體" w:hint="eastAsia"/>
        </w:rPr>
        <w:lastRenderedPageBreak/>
        <w:t>之遊艇數量為262艘，占18.02％</w:t>
      </w:r>
      <w:r w:rsidR="001A3210">
        <w:rPr>
          <w:rFonts w:hAnsi="標楷體" w:cs="標楷體" w:hint="eastAsia"/>
        </w:rPr>
        <w:t>，又</w:t>
      </w:r>
      <w:r w:rsidR="001A3210" w:rsidRPr="004A5CFE">
        <w:rPr>
          <w:rFonts w:hAnsi="標楷體" w:cs="標楷體" w:hint="eastAsia"/>
        </w:rPr>
        <w:t>高雄遊艇製造產業占全</w:t>
      </w:r>
      <w:proofErr w:type="gramStart"/>
      <w:r w:rsidR="001A3210" w:rsidRPr="004A5CFE">
        <w:rPr>
          <w:rFonts w:hAnsi="標楷體" w:cs="標楷體" w:hint="eastAsia"/>
        </w:rPr>
        <w:t>臺</w:t>
      </w:r>
      <w:proofErr w:type="gramEnd"/>
      <w:r w:rsidR="001A3210" w:rsidRPr="004A5CFE">
        <w:rPr>
          <w:rFonts w:hAnsi="標楷體" w:cs="標楷體" w:hint="eastAsia"/>
        </w:rPr>
        <w:t>產值</w:t>
      </w:r>
      <w:proofErr w:type="gramStart"/>
      <w:r w:rsidR="001A3210" w:rsidRPr="004A5CFE">
        <w:rPr>
          <w:rFonts w:hAnsi="標楷體" w:cs="標楷體" w:hint="eastAsia"/>
        </w:rPr>
        <w:t>8成</w:t>
      </w:r>
      <w:proofErr w:type="gramEnd"/>
      <w:r w:rsidR="001A3210" w:rsidRPr="004A5CFE">
        <w:rPr>
          <w:rFonts w:hAnsi="標楷體" w:cs="標楷體" w:hint="eastAsia"/>
        </w:rPr>
        <w:t>以上，</w:t>
      </w:r>
      <w:r w:rsidR="001A3210">
        <w:rPr>
          <w:rFonts w:hAnsi="標楷體" w:cs="標楷體" w:hint="eastAsia"/>
        </w:rPr>
        <w:t>且</w:t>
      </w:r>
      <w:r w:rsidR="001A3210" w:rsidRPr="004A5CFE">
        <w:rPr>
          <w:rFonts w:hAnsi="標楷體" w:cs="標楷體" w:hint="eastAsia"/>
        </w:rPr>
        <w:t>近年國內遊艇登記數及遊艇駕照數均呈現成長趨勢</w:t>
      </w:r>
      <w:r w:rsidR="00B833FF" w:rsidRPr="000319C7">
        <w:rPr>
          <w:rFonts w:hAnsi="標楷體" w:cs="標楷體" w:hint="eastAsia"/>
        </w:rPr>
        <w:t>（</w:t>
      </w:r>
      <w:r w:rsidR="00B833FF">
        <w:rPr>
          <w:rFonts w:hAnsi="標楷體" w:cs="標楷體" w:hint="eastAsia"/>
        </w:rPr>
        <w:t>圖2</w:t>
      </w:r>
      <w:r w:rsidR="00B833FF" w:rsidRPr="000319C7">
        <w:rPr>
          <w:rFonts w:hAnsi="標楷體" w:cs="標楷體"/>
        </w:rPr>
        <w:t>）</w:t>
      </w:r>
      <w:r w:rsidR="004A5CFE">
        <w:rPr>
          <w:rFonts w:hAnsi="標楷體" w:cs="標楷體" w:hint="eastAsia"/>
        </w:rPr>
        <w:t>。</w:t>
      </w:r>
      <w:r w:rsidR="00F077A1" w:rsidRPr="000319C7">
        <w:rPr>
          <w:rFonts w:hAnsi="標楷體" w:cs="標楷體" w:hint="eastAsia"/>
        </w:rPr>
        <w:t>海洋局為</w:t>
      </w:r>
      <w:r w:rsidR="00F43CB0" w:rsidRPr="000319C7">
        <w:rPr>
          <w:rFonts w:hAnsi="標楷體" w:cs="標楷體" w:hint="eastAsia"/>
        </w:rPr>
        <w:t>配合行政院遊艇產業整體發展策略及</w:t>
      </w:r>
      <w:r w:rsidR="006C1C0B" w:rsidRPr="002D3584">
        <w:rPr>
          <w:noProof/>
          <w:color w:val="000000" w:themeColor="text1"/>
        </w:rPr>
        <mc:AlternateContent>
          <mc:Choice Requires="wps">
            <w:drawing>
              <wp:anchor distT="0" distB="0" distL="114300" distR="114300" simplePos="0" relativeHeight="252593152" behindDoc="0" locked="0" layoutInCell="1" allowOverlap="1" wp14:anchorId="0D7BE8E8" wp14:editId="46CEBB64">
                <wp:simplePos x="0" y="0"/>
                <wp:positionH relativeFrom="margin">
                  <wp:posOffset>2408555</wp:posOffset>
                </wp:positionH>
                <wp:positionV relativeFrom="paragraph">
                  <wp:posOffset>644525</wp:posOffset>
                </wp:positionV>
                <wp:extent cx="3954780" cy="2324100"/>
                <wp:effectExtent l="0" t="0" r="7620" b="0"/>
                <wp:wrapSquare wrapText="bothSides"/>
                <wp:docPr id="1662953247" name="文字方塊 1662953247"/>
                <wp:cNvGraphicFramePr/>
                <a:graphic xmlns:a="http://schemas.openxmlformats.org/drawingml/2006/main">
                  <a:graphicData uri="http://schemas.microsoft.com/office/word/2010/wordprocessingShape">
                    <wps:wsp>
                      <wps:cNvSpPr txBox="1"/>
                      <wps:spPr>
                        <a:xfrm>
                          <a:off x="0" y="0"/>
                          <a:ext cx="3954780" cy="2324100"/>
                        </a:xfrm>
                        <a:prstGeom prst="rect">
                          <a:avLst/>
                        </a:prstGeom>
                        <a:solidFill>
                          <a:schemeClr val="lt1"/>
                        </a:solidFill>
                        <a:ln w="6350">
                          <a:noFill/>
                        </a:ln>
                      </wps:spPr>
                      <wps:txbx>
                        <w:txbxContent>
                          <w:p w14:paraId="6B9569A2" w14:textId="77777777" w:rsidR="006C1C0B" w:rsidRDefault="006C1C0B" w:rsidP="006C1C0B">
                            <w:pPr>
                              <w:spacing w:line="240" w:lineRule="auto"/>
                              <w:ind w:rightChars="5" w:right="12" w:firstLineChars="0" w:firstLine="0"/>
                              <w:jc w:val="center"/>
                              <w:rPr>
                                <w:noProof/>
                              </w:rPr>
                            </w:pPr>
                            <w:r w:rsidRPr="006C1C0B">
                              <w:rPr>
                                <w:rFonts w:hAnsi="標楷體" w:hint="eastAsia"/>
                                <w:b/>
                                <w:color w:val="000000" w:themeColor="text1"/>
                              </w:rPr>
                              <w:t>圖2  遊艇登記及遊艇駕照數量成長情形</w:t>
                            </w:r>
                          </w:p>
                          <w:p w14:paraId="5E026E00" w14:textId="16D1EBBA" w:rsidR="006C1C0B" w:rsidRPr="0063186E" w:rsidRDefault="000F4490" w:rsidP="006C1C0B">
                            <w:pPr>
                              <w:spacing w:line="240" w:lineRule="auto"/>
                              <w:ind w:rightChars="5" w:right="12" w:firstLineChars="0" w:firstLine="0"/>
                              <w:jc w:val="center"/>
                              <w:rPr>
                                <w:color w:val="FF0000"/>
                              </w:rPr>
                            </w:pPr>
                            <w:r w:rsidRPr="000F4490">
                              <w:rPr>
                                <w:noProof/>
                              </w:rPr>
                              <w:drawing>
                                <wp:inline distT="0" distB="0" distL="0" distR="0" wp14:anchorId="6D41F4C4" wp14:editId="2AE5F279">
                                  <wp:extent cx="3398520" cy="1775460"/>
                                  <wp:effectExtent l="0" t="0" r="0" b="0"/>
                                  <wp:docPr id="15105827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3440" t="3635" r="6307" b="11689"/>
                                          <a:stretch/>
                                        </pic:blipFill>
                                        <pic:spPr bwMode="auto">
                                          <a:xfrm>
                                            <a:off x="0" y="0"/>
                                            <a:ext cx="3398520" cy="1775460"/>
                                          </a:xfrm>
                                          <a:prstGeom prst="rect">
                                            <a:avLst/>
                                          </a:prstGeom>
                                          <a:noFill/>
                                          <a:ln>
                                            <a:noFill/>
                                          </a:ln>
                                          <a:extLst>
                                            <a:ext uri="{53640926-AAD7-44D8-BBD7-CCE9431645EC}">
                                              <a14:shadowObscured xmlns:a14="http://schemas.microsoft.com/office/drawing/2010/main"/>
                                            </a:ext>
                                          </a:extLst>
                                        </pic:spPr>
                                      </pic:pic>
                                    </a:graphicData>
                                  </a:graphic>
                                </wp:inline>
                              </w:drawing>
                            </w:r>
                          </w:p>
                          <w:p w14:paraId="1E42E379" w14:textId="77777777" w:rsidR="006C1C0B" w:rsidRPr="006C1C0B" w:rsidRDefault="006C1C0B" w:rsidP="006C1C0B">
                            <w:pPr>
                              <w:spacing w:line="180" w:lineRule="exact"/>
                              <w:ind w:leftChars="-17" w:hangingChars="23" w:hanging="41"/>
                              <w:rPr>
                                <w:sz w:val="18"/>
                                <w:szCs w:val="18"/>
                              </w:rPr>
                            </w:pPr>
                            <w:r>
                              <w:rPr>
                                <w:rFonts w:hint="eastAsia"/>
                                <w:sz w:val="18"/>
                                <w:szCs w:val="18"/>
                              </w:rPr>
                              <w:t>資料來源</w:t>
                            </w:r>
                            <w:r>
                              <w:rPr>
                                <w:rFonts w:ascii="新細明體" w:eastAsia="新細明體" w:hAnsi="新細明體" w:hint="eastAsia"/>
                                <w:sz w:val="18"/>
                                <w:szCs w:val="18"/>
                              </w:rPr>
                              <w:t>：</w:t>
                            </w:r>
                            <w:r>
                              <w:rPr>
                                <w:rFonts w:hint="eastAsia"/>
                                <w:sz w:val="18"/>
                                <w:szCs w:val="18"/>
                              </w:rPr>
                              <w:t>整理自交通部航港局網站資料。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0D7BE8E8" id="文字方塊 1662953247" o:spid="_x0000_s1027" type="#_x0000_t202" style="position:absolute;left:0;text-align:left;margin-left:189.65pt;margin-top:50.75pt;width:311.4pt;height:183pt;z-index:252593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" fillcolor="white [3201]" stroked="f" strokeweight=".5pt">
                <v:textbox>
                  <w:txbxContent>
                    <w:p w14:paraId="6B9569A2" w14:textId="77777777" w:rsidR="006C1C0B" w:rsidRDefault="006C1C0B" w:rsidP="006C1C0B">
                      <w:pPr>
                        <w:spacing w:line="240" w:lineRule="auto"/>
                        <w:ind w:rightChars="5" w:right="12" w:firstLineChars="0" w:firstLine="0"/>
                        <w:jc w:val="center"/>
                        <w:rPr>
                          <w:noProof/>
                        </w:rPr>
                      </w:pPr>
                      <w:r w:rsidRPr="006C1C0B">
                        <w:rPr>
                          <w:rFonts w:hAnsi="標楷體" w:hint="eastAsia"/>
                          <w:b/>
                          <w:color w:val="000000" w:themeColor="text1"/>
                        </w:rPr>
                        <w:t>圖2  遊艇登記及遊艇駕照數量成長情形</w:t>
                      </w:r>
                    </w:p>
                    <w:p w14:paraId="5E026E00" w14:textId="16D1EBBA" w:rsidR="006C1C0B" w:rsidRPr="0063186E" w:rsidRDefault="000F4490" w:rsidP="006C1C0B">
                      <w:pPr>
                        <w:spacing w:line="240" w:lineRule="auto"/>
                        <w:ind w:rightChars="5" w:right="12" w:firstLineChars="0" w:firstLine="0"/>
                        <w:jc w:val="center"/>
                        <w:rPr>
                          <w:color w:val="FF0000"/>
                        </w:rPr>
                      </w:pPr>
                      <w:r w:rsidRPr="000F4490">
                        <w:rPr>
                          <w:noProof/>
                        </w:rPr>
                        <w:drawing>
                          <wp:inline distT="0" distB="0" distL="0" distR="0" wp14:anchorId="6D41F4C4" wp14:editId="2AE5F279">
                            <wp:extent cx="3398520" cy="1775460"/>
                            <wp:effectExtent l="0" t="0" r="0" b="0"/>
                            <wp:docPr id="15105827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3440" t="3635" r="6307" b="11689"/>
                                    <a:stretch/>
                                  </pic:blipFill>
                                  <pic:spPr bwMode="auto">
                                    <a:xfrm>
                                      <a:off x="0" y="0"/>
                                      <a:ext cx="3398520" cy="1775460"/>
                                    </a:xfrm>
                                    <a:prstGeom prst="rect">
                                      <a:avLst/>
                                    </a:prstGeom>
                                    <a:noFill/>
                                    <a:ln>
                                      <a:noFill/>
                                    </a:ln>
                                    <a:extLst>
                                      <a:ext uri="{53640926-AAD7-44D8-BBD7-CCE9431645EC}">
                                        <a14:shadowObscured xmlns:a14="http://schemas.microsoft.com/office/drawing/2010/main"/>
                                      </a:ext>
                                    </a:extLst>
                                  </pic:spPr>
                                </pic:pic>
                              </a:graphicData>
                            </a:graphic>
                          </wp:inline>
                        </w:drawing>
                      </w:r>
                    </w:p>
                    <w:p w14:paraId="1E42E379" w14:textId="77777777" w:rsidR="006C1C0B" w:rsidRPr="006C1C0B" w:rsidRDefault="006C1C0B" w:rsidP="006C1C0B">
                      <w:pPr>
                        <w:spacing w:line="180" w:lineRule="exact"/>
                        <w:ind w:leftChars="-17" w:hangingChars="23" w:hanging="41"/>
                        <w:rPr>
                          <w:sz w:val="18"/>
                          <w:szCs w:val="18"/>
                        </w:rPr>
                      </w:pPr>
                      <w:r>
                        <w:rPr>
                          <w:rFonts w:hint="eastAsia"/>
                          <w:sz w:val="18"/>
                          <w:szCs w:val="18"/>
                        </w:rPr>
                        <w:t>資料來源</w:t>
                      </w:r>
                      <w:r>
                        <w:rPr>
                          <w:rFonts w:ascii="新細明體" w:eastAsia="新細明體" w:hAnsi="新細明體" w:hint="eastAsia"/>
                          <w:sz w:val="18"/>
                          <w:szCs w:val="18"/>
                        </w:rPr>
                        <w:t>：</w:t>
                      </w:r>
                      <w:r>
                        <w:rPr>
                          <w:rFonts w:hint="eastAsia"/>
                          <w:sz w:val="18"/>
                          <w:szCs w:val="18"/>
                        </w:rPr>
                        <w:t>整理自交通部航港局網站資料。</w:t>
                      </w:r>
                    </w:p>
                  </w:txbxContent>
                </v:textbox>
                <w10:wrap type="square" anchorx="margin"/>
              </v:shape>
            </w:pict>
          </mc:Fallback>
        </mc:AlternateContent>
      </w:r>
      <w:r w:rsidR="00F43CB0" w:rsidRPr="000319C7">
        <w:rPr>
          <w:rFonts w:hAnsi="標楷體" w:cs="標楷體" w:hint="eastAsia"/>
        </w:rPr>
        <w:t>海洋委員會向海致敬政策，推動遊艇相關建設，</w:t>
      </w:r>
      <w:r w:rsidR="001A3210">
        <w:rPr>
          <w:rFonts w:hAnsi="標楷體" w:cs="標楷體" w:hint="eastAsia"/>
        </w:rPr>
        <w:t>持續</w:t>
      </w:r>
      <w:r w:rsidR="00F077A1" w:rsidRPr="000319C7">
        <w:rPr>
          <w:rFonts w:hAnsi="標楷體" w:cs="標楷體" w:hint="eastAsia"/>
        </w:rPr>
        <w:t>辦理高雄市遊艇泊區發展規劃</w:t>
      </w:r>
      <w:r w:rsidR="00D3385A">
        <w:rPr>
          <w:rFonts w:hAnsi="標楷體" w:cs="標楷體" w:hint="eastAsia"/>
        </w:rPr>
        <w:t>案</w:t>
      </w:r>
      <w:r w:rsidR="001A3210">
        <w:rPr>
          <w:rFonts w:hAnsi="標楷體" w:cs="標楷體" w:hint="eastAsia"/>
        </w:rPr>
        <w:t>(下稱規劃案)</w:t>
      </w:r>
      <w:r w:rsidR="00D3385A">
        <w:rPr>
          <w:rFonts w:hAnsi="標楷體" w:cs="標楷體" w:hint="eastAsia"/>
        </w:rPr>
        <w:t>、</w:t>
      </w:r>
      <w:r w:rsidR="00F077A1" w:rsidRPr="000319C7">
        <w:rPr>
          <w:rFonts w:hAnsi="標楷體" w:cs="標楷體" w:hint="eastAsia"/>
        </w:rPr>
        <w:t>遊艇碼頭建置</w:t>
      </w:r>
      <w:r w:rsidR="00F43CB0" w:rsidRPr="000319C7">
        <w:rPr>
          <w:rFonts w:hAnsi="標楷體" w:cs="標楷體" w:hint="eastAsia"/>
        </w:rPr>
        <w:t>及高雄市興達漁港修</w:t>
      </w:r>
      <w:proofErr w:type="gramStart"/>
      <w:r w:rsidR="00F43CB0" w:rsidRPr="000319C7">
        <w:rPr>
          <w:rFonts w:hAnsi="標楷體" w:cs="標楷體" w:hint="eastAsia"/>
        </w:rPr>
        <w:t>造船區暨海洋</w:t>
      </w:r>
      <w:proofErr w:type="gramEnd"/>
      <w:r w:rsidR="00F43CB0" w:rsidRPr="000319C7">
        <w:rPr>
          <w:rFonts w:hAnsi="標楷體" w:cs="標楷體" w:hint="eastAsia"/>
        </w:rPr>
        <w:t>遊憩設施民間自提BOT案（下稱興達漁港B</w:t>
      </w:r>
      <w:r w:rsidR="00F43CB0" w:rsidRPr="000319C7">
        <w:rPr>
          <w:rFonts w:hAnsi="標楷體" w:cs="標楷體"/>
        </w:rPr>
        <w:t>OT</w:t>
      </w:r>
      <w:r w:rsidR="00F43CB0" w:rsidRPr="000319C7">
        <w:rPr>
          <w:rFonts w:hAnsi="標楷體" w:cs="標楷體" w:hint="eastAsia"/>
        </w:rPr>
        <w:t>案</w:t>
      </w:r>
      <w:r w:rsidR="005D470C" w:rsidRPr="000319C7">
        <w:rPr>
          <w:rFonts w:hAnsi="標楷體" w:cs="標楷體" w:hint="eastAsia"/>
        </w:rPr>
        <w:t>）</w:t>
      </w:r>
      <w:r w:rsidR="00F43CB0" w:rsidRPr="000319C7">
        <w:rPr>
          <w:rFonts w:hAnsi="標楷體" w:cs="標楷體" w:hint="eastAsia"/>
        </w:rPr>
        <w:t>，</w:t>
      </w:r>
      <w:r w:rsidR="00F077A1" w:rsidRPr="000319C7">
        <w:rPr>
          <w:rFonts w:hAnsi="標楷體" w:cs="標楷體" w:hint="eastAsia"/>
        </w:rPr>
        <w:t>以開拓遊艇觀光休憩停泊據點</w:t>
      </w:r>
      <w:r w:rsidR="00F43CB0" w:rsidRPr="000319C7">
        <w:rPr>
          <w:rFonts w:hAnsi="標楷體" w:cs="標楷體" w:hint="eastAsia"/>
        </w:rPr>
        <w:t>，</w:t>
      </w:r>
      <w:r w:rsidR="00F077A1" w:rsidRPr="000319C7">
        <w:rPr>
          <w:rFonts w:hAnsi="標楷體" w:cs="標楷體" w:hint="eastAsia"/>
        </w:rPr>
        <w:t>提高海洋經濟相關產業收益</w:t>
      </w:r>
      <w:r w:rsidR="00F43CB0" w:rsidRPr="000319C7">
        <w:rPr>
          <w:rFonts w:hAnsi="標楷體" w:cs="標楷體" w:hint="eastAsia"/>
        </w:rPr>
        <w:t>並增加</w:t>
      </w:r>
      <w:r w:rsidR="00F077A1" w:rsidRPr="000319C7">
        <w:rPr>
          <w:rFonts w:hAnsi="標楷體" w:cs="標楷體" w:hint="eastAsia"/>
        </w:rPr>
        <w:t>在地就業機會</w:t>
      </w:r>
      <w:r w:rsidR="0063698F" w:rsidRPr="000319C7">
        <w:rPr>
          <w:rFonts w:hAnsi="標楷體" w:cs="標楷體" w:hint="eastAsia"/>
        </w:rPr>
        <w:t>。經查辦理情形，核有：</w:t>
      </w:r>
      <w:r w:rsidR="00AD2294" w:rsidRPr="000319C7">
        <w:rPr>
          <w:rFonts w:hAnsi="標楷體" w:cs="標楷體" w:hint="eastAsia"/>
        </w:rPr>
        <w:t>（</w:t>
      </w:r>
      <w:r w:rsidR="0063698F" w:rsidRPr="000319C7">
        <w:rPr>
          <w:rFonts w:hAnsi="標楷體" w:cs="標楷體" w:hint="eastAsia"/>
        </w:rPr>
        <w:t>1</w:t>
      </w:r>
      <w:r w:rsidR="00AD2294" w:rsidRPr="000319C7">
        <w:rPr>
          <w:rFonts w:hAnsi="標楷體" w:cs="標楷體"/>
        </w:rPr>
        <w:t>）</w:t>
      </w:r>
      <w:r w:rsidR="001A3210" w:rsidRPr="004A5CFE">
        <w:rPr>
          <w:rFonts w:hAnsi="標楷體" w:cs="標楷體" w:hint="eastAsia"/>
        </w:rPr>
        <w:t>高雄市遊艇泊位</w:t>
      </w:r>
      <w:r w:rsidR="001A3210">
        <w:rPr>
          <w:rFonts w:hAnsi="標楷體" w:cs="標楷體" w:hint="eastAsia"/>
        </w:rPr>
        <w:t>合</w:t>
      </w:r>
      <w:r w:rsidR="001A3210" w:rsidRPr="004A5CFE">
        <w:rPr>
          <w:rFonts w:hAnsi="標楷體" w:cs="標楷體" w:hint="eastAsia"/>
        </w:rPr>
        <w:t>計181席</w:t>
      </w:r>
      <w:r w:rsidR="001A3210">
        <w:rPr>
          <w:rFonts w:hAnsi="標楷體" w:cs="標楷體" w:hint="eastAsia"/>
        </w:rPr>
        <w:t>，</w:t>
      </w:r>
      <w:proofErr w:type="gramStart"/>
      <w:r w:rsidR="001A3210">
        <w:rPr>
          <w:rFonts w:hAnsi="標楷體" w:cs="標楷體" w:hint="eastAsia"/>
        </w:rPr>
        <w:t>僅占設籍</w:t>
      </w:r>
      <w:proofErr w:type="gramEnd"/>
      <w:r w:rsidR="001A3210">
        <w:rPr>
          <w:rFonts w:hAnsi="標楷體" w:cs="標楷體" w:hint="eastAsia"/>
        </w:rPr>
        <w:t>遊艇數量之6</w:t>
      </w:r>
      <w:r w:rsidR="001A3210">
        <w:rPr>
          <w:rFonts w:hAnsi="標楷體" w:cs="標楷體"/>
        </w:rPr>
        <w:t>9.08</w:t>
      </w:r>
      <w:r w:rsidR="001A3210">
        <w:rPr>
          <w:rFonts w:hAnsi="標楷體" w:cs="標楷體" w:hint="eastAsia"/>
        </w:rPr>
        <w:t>％，</w:t>
      </w:r>
      <w:r w:rsidR="00F077A1" w:rsidRPr="000319C7">
        <w:rPr>
          <w:rFonts w:hAnsi="標楷體" w:cs="標楷體" w:hint="eastAsia"/>
        </w:rPr>
        <w:t>尚待</w:t>
      </w:r>
      <w:r w:rsidR="001A3210">
        <w:rPr>
          <w:rFonts w:hAnsi="標楷體" w:cs="標楷體" w:hint="eastAsia"/>
        </w:rPr>
        <w:t>參酌規劃案</w:t>
      </w:r>
      <w:r w:rsidR="001A3210" w:rsidRPr="001A3210">
        <w:rPr>
          <w:rFonts w:hAnsi="標楷體" w:cs="標楷體" w:hint="eastAsia"/>
        </w:rPr>
        <w:t>積極協調並取得漁民共識，加速辦理開發各漁港遊艇泊位</w:t>
      </w:r>
      <w:r w:rsidR="001A3210">
        <w:rPr>
          <w:rFonts w:hAnsi="標楷體" w:cs="標楷體" w:hint="eastAsia"/>
        </w:rPr>
        <w:t>、</w:t>
      </w:r>
      <w:proofErr w:type="gramStart"/>
      <w:r w:rsidR="001A3210" w:rsidRPr="001A3210">
        <w:rPr>
          <w:rFonts w:hAnsi="標楷體" w:cs="標楷體" w:hint="eastAsia"/>
        </w:rPr>
        <w:t>公共臨</w:t>
      </w:r>
      <w:proofErr w:type="gramEnd"/>
      <w:r w:rsidR="001A3210" w:rsidRPr="001A3210">
        <w:rPr>
          <w:rFonts w:hAnsi="標楷體" w:cs="標楷體" w:hint="eastAsia"/>
        </w:rPr>
        <w:t>停泊位之設置</w:t>
      </w:r>
      <w:r w:rsidR="001A3210">
        <w:rPr>
          <w:rFonts w:hAnsi="標楷體" w:cs="標楷體" w:hint="eastAsia"/>
        </w:rPr>
        <w:t>及</w:t>
      </w:r>
      <w:r w:rsidR="001A3210" w:rsidRPr="001A3210">
        <w:rPr>
          <w:rFonts w:hAnsi="標楷體" w:cs="標楷體" w:hint="eastAsia"/>
        </w:rPr>
        <w:t>評估</w:t>
      </w:r>
      <w:proofErr w:type="gramStart"/>
      <w:r w:rsidR="001A3210" w:rsidRPr="001A3210">
        <w:rPr>
          <w:rFonts w:hAnsi="標楷體" w:cs="標楷體" w:hint="eastAsia"/>
        </w:rPr>
        <w:t>岸置艇庫</w:t>
      </w:r>
      <w:proofErr w:type="gramEnd"/>
      <w:r w:rsidR="001A3210" w:rsidRPr="001A3210">
        <w:rPr>
          <w:rFonts w:hAnsi="標楷體" w:cs="標楷體" w:hint="eastAsia"/>
        </w:rPr>
        <w:t>之可行性</w:t>
      </w:r>
      <w:r w:rsidR="001A3210">
        <w:rPr>
          <w:rFonts w:hAnsi="標楷體" w:cs="標楷體" w:hint="eastAsia"/>
        </w:rPr>
        <w:t>，達成</w:t>
      </w:r>
      <w:r w:rsidR="00F077A1" w:rsidRPr="000319C7">
        <w:rPr>
          <w:rFonts w:hAnsi="標楷體" w:cs="標楷體" w:hint="eastAsia"/>
        </w:rPr>
        <w:t>健全遊艇遊憩環境，結合漁港</w:t>
      </w:r>
      <w:r w:rsidR="009A0C0A">
        <w:rPr>
          <w:rFonts w:hAnsi="標楷體" w:cs="標楷體" w:hint="eastAsia"/>
        </w:rPr>
        <w:t>周</w:t>
      </w:r>
      <w:r w:rsidR="00F077A1" w:rsidRPr="000319C7">
        <w:rPr>
          <w:rFonts w:hAnsi="標楷體" w:cs="標楷體" w:hint="eastAsia"/>
        </w:rPr>
        <w:t>邊觀光資源及交通配套措施，</w:t>
      </w:r>
      <w:r w:rsidRPr="000319C7">
        <w:rPr>
          <w:rFonts w:ascii="Calibri" w:eastAsia="新細明體" w:hAnsi="標楷體" w:cs="標楷體"/>
          <w:noProof/>
          <w:szCs w:val="28"/>
        </w:rPr>
        <mc:AlternateContent>
          <mc:Choice Requires="wps">
            <w:drawing>
              <wp:anchor distT="0" distB="0" distL="114300" distR="114300" simplePos="0" relativeHeight="252577792" behindDoc="0" locked="0" layoutInCell="1" allowOverlap="1" wp14:anchorId="7635F582" wp14:editId="130087A7">
                <wp:simplePos x="0" y="0"/>
                <wp:positionH relativeFrom="margin">
                  <wp:posOffset>-37465</wp:posOffset>
                </wp:positionH>
                <wp:positionV relativeFrom="paragraph">
                  <wp:posOffset>4271645</wp:posOffset>
                </wp:positionV>
                <wp:extent cx="4244340" cy="3019425"/>
                <wp:effectExtent l="0" t="0" r="0" b="0"/>
                <wp:wrapSquare wrapText="bothSides"/>
                <wp:docPr id="309" name="文字方塊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4340" cy="3019425"/>
                        </a:xfrm>
                        <a:prstGeom prst="rect">
                          <a:avLst/>
                        </a:prstGeom>
                        <a:noFill/>
                        <a:ln w="9525">
                          <a:noFill/>
                          <a:miter lim="800000"/>
                          <a:headEnd/>
                          <a:tailEnd/>
                        </a:ln>
                      </wps:spPr>
                      <wps:txbx>
                        <w:txbxContent>
                          <w:p w14:paraId="217753B9" w14:textId="77777777" w:rsidR="005A6F07" w:rsidRDefault="005A6F07" w:rsidP="005C5C01">
                            <w:pPr>
                              <w:topLinePunct/>
                              <w:adjustRightInd w:val="0"/>
                              <w:snapToGrid w:val="0"/>
                              <w:spacing w:afterLines="10" w:after="36" w:line="300" w:lineRule="exact"/>
                              <w:ind w:leftChars="-11" w:left="349" w:rightChars="-17" w:right="-41" w:hangingChars="156" w:hanging="375"/>
                              <w:jc w:val="center"/>
                              <w:rPr>
                                <w:rFonts w:hAnsi="標楷體"/>
                                <w:b/>
                                <w:bCs/>
                                <w:noProof/>
                                <w:szCs w:val="24"/>
                              </w:rPr>
                            </w:pPr>
                            <w:r>
                              <w:rPr>
                                <w:rFonts w:hAnsi="標楷體" w:hint="eastAsia"/>
                                <w:b/>
                                <w:bCs/>
                                <w:noProof/>
                                <w:szCs w:val="24"/>
                              </w:rPr>
                              <w:t>表</w:t>
                            </w:r>
                            <w:r w:rsidRPr="006D1CBE">
                              <w:rPr>
                                <w:rFonts w:hAnsi="標楷體" w:hint="eastAsia"/>
                                <w:b/>
                                <w:bCs/>
                                <w:noProof/>
                                <w:szCs w:val="24"/>
                              </w:rPr>
                              <w:t>1　112年度鼓山漁港遊艇碼頭A區</w:t>
                            </w:r>
                            <w:r>
                              <w:rPr>
                                <w:rFonts w:hAnsi="標楷體" w:hint="eastAsia"/>
                                <w:b/>
                                <w:bCs/>
                                <w:noProof/>
                                <w:szCs w:val="24"/>
                              </w:rPr>
                              <w:t>可使用</w:t>
                            </w:r>
                            <w:r w:rsidRPr="006D1CBE">
                              <w:rPr>
                                <w:rFonts w:hAnsi="標楷體" w:hint="eastAsia"/>
                                <w:b/>
                                <w:bCs/>
                                <w:noProof/>
                                <w:szCs w:val="24"/>
                              </w:rPr>
                              <w:t>情形</w:t>
                            </w:r>
                          </w:p>
                          <w:tbl>
                            <w:tblPr>
                              <w:tblW w:w="6308" w:type="dxa"/>
                              <w:tblLayout w:type="fixed"/>
                              <w:tblCellMar>
                                <w:left w:w="28" w:type="dxa"/>
                                <w:right w:w="28" w:type="dxa"/>
                              </w:tblCellMar>
                              <w:tblLook w:val="04A0" w:firstRow="1" w:lastRow="0" w:firstColumn="1" w:lastColumn="0" w:noHBand="0" w:noVBand="1"/>
                            </w:tblPr>
                            <w:tblGrid>
                              <w:gridCol w:w="1115"/>
                              <w:gridCol w:w="432"/>
                              <w:gridCol w:w="433"/>
                              <w:gridCol w:w="433"/>
                              <w:gridCol w:w="433"/>
                              <w:gridCol w:w="432"/>
                              <w:gridCol w:w="433"/>
                              <w:gridCol w:w="433"/>
                              <w:gridCol w:w="433"/>
                              <w:gridCol w:w="432"/>
                              <w:gridCol w:w="433"/>
                              <w:gridCol w:w="433"/>
                              <w:gridCol w:w="433"/>
                            </w:tblGrid>
                            <w:tr w:rsidR="005A6F07" w:rsidRPr="00EE4195" w14:paraId="6F97D284" w14:textId="77777777" w:rsidTr="00767F16">
                              <w:trPr>
                                <w:trHeight w:val="761"/>
                              </w:trPr>
                              <w:tc>
                                <w:tcPr>
                                  <w:tcW w:w="1115" w:type="dxa"/>
                                  <w:tcBorders>
                                    <w:top w:val="single" w:sz="4" w:space="0" w:color="auto"/>
                                    <w:left w:val="single" w:sz="4" w:space="0" w:color="auto"/>
                                    <w:bottom w:val="single" w:sz="4" w:space="0" w:color="auto"/>
                                    <w:right w:val="single" w:sz="4" w:space="0" w:color="auto"/>
                                    <w:tl2br w:val="single" w:sz="4" w:space="0" w:color="auto"/>
                                  </w:tcBorders>
                                  <w:shd w:val="clear" w:color="auto" w:fill="EAF1DD"/>
                                  <w:noWrap/>
                                  <w:vAlign w:val="center"/>
                                  <w:hideMark/>
                                </w:tcPr>
                                <w:p w14:paraId="79D3AC1B" w14:textId="77777777" w:rsidR="005A6F07" w:rsidRPr="00EE4195" w:rsidRDefault="005A6F07" w:rsidP="00EE4195">
                                  <w:pPr>
                                    <w:overflowPunct/>
                                    <w:spacing w:line="240" w:lineRule="exact"/>
                                    <w:ind w:firstLineChars="0" w:firstLine="0"/>
                                    <w:jc w:val="right"/>
                                    <w:rPr>
                                      <w:rFonts w:hAnsi="標楷體" w:cs="新細明體"/>
                                      <w:color w:val="000000"/>
                                      <w:kern w:val="0"/>
                                      <w:sz w:val="20"/>
                                    </w:rPr>
                                  </w:pPr>
                                  <w:r w:rsidRPr="00EE4195">
                                    <w:rPr>
                                      <w:rFonts w:hAnsi="標楷體" w:cs="新細明體" w:hint="eastAsia"/>
                                      <w:color w:val="000000"/>
                                      <w:kern w:val="0"/>
                                      <w:sz w:val="20"/>
                                    </w:rPr>
                                    <w:t>月份</w:t>
                                  </w:r>
                                </w:p>
                                <w:p w14:paraId="487E8816" w14:textId="77777777" w:rsidR="005A6F07" w:rsidRPr="00EE4195" w:rsidRDefault="005A6F07" w:rsidP="00EE4195">
                                  <w:pPr>
                                    <w:overflowPunct/>
                                    <w:spacing w:line="240" w:lineRule="exact"/>
                                    <w:ind w:firstLineChars="0" w:firstLine="0"/>
                                    <w:jc w:val="right"/>
                                    <w:rPr>
                                      <w:rFonts w:hAnsi="標楷體" w:cs="新細明體"/>
                                      <w:color w:val="000000"/>
                                      <w:kern w:val="0"/>
                                      <w:sz w:val="20"/>
                                    </w:rPr>
                                  </w:pPr>
                                </w:p>
                                <w:p w14:paraId="39378CA2" w14:textId="77777777" w:rsidR="005A6F07" w:rsidRPr="00EE4195" w:rsidRDefault="005A6F07" w:rsidP="00EE4195">
                                  <w:pPr>
                                    <w:overflowPunct/>
                                    <w:spacing w:line="240" w:lineRule="exact"/>
                                    <w:ind w:firstLineChars="0" w:firstLine="0"/>
                                    <w:jc w:val="left"/>
                                    <w:rPr>
                                      <w:rFonts w:hAnsi="標楷體" w:cs="新細明體"/>
                                      <w:color w:val="000000"/>
                                      <w:kern w:val="0"/>
                                      <w:sz w:val="20"/>
                                    </w:rPr>
                                  </w:pPr>
                                  <w:r w:rsidRPr="00EE4195">
                                    <w:rPr>
                                      <w:rFonts w:hAnsi="標楷體" w:cs="新細明體" w:hint="eastAsia"/>
                                      <w:color w:val="000000"/>
                                      <w:kern w:val="0"/>
                                      <w:sz w:val="20"/>
                                    </w:rPr>
                                    <w:t>船席編號</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231AF81F"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5CAD8BDC"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2</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08DB658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3</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63D256B0"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4</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175480B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5</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FD9EF94"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6</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06C8BC1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7</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5DE5529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8</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419F4613"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9</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650161B"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10</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96CBD10"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11</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7B9DCB93"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12</w:t>
                                  </w:r>
                                </w:p>
                              </w:tc>
                            </w:tr>
                            <w:tr w:rsidR="005A6F07" w:rsidRPr="00EE4195" w14:paraId="570C24FA"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2E74059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w:t>
                                  </w:r>
                                </w:p>
                              </w:tc>
                              <w:tc>
                                <w:tcPr>
                                  <w:tcW w:w="432" w:type="dxa"/>
                                  <w:tcBorders>
                                    <w:top w:val="nil"/>
                                    <w:left w:val="nil"/>
                                    <w:bottom w:val="single" w:sz="4" w:space="0" w:color="auto"/>
                                    <w:right w:val="single" w:sz="4" w:space="0" w:color="auto"/>
                                  </w:tcBorders>
                                  <w:shd w:val="clear" w:color="auto" w:fill="auto"/>
                                  <w:noWrap/>
                                  <w:vAlign w:val="center"/>
                                  <w:hideMark/>
                                </w:tcPr>
                                <w:p w14:paraId="3406700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603B884"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7CA9E36"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32433A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1EDDF2F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3BFE101"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27AEF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4701E23"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C40E77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0FD071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05DA0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98AA5E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7008E7A"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7F3675C"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2</w:t>
                                  </w:r>
                                </w:p>
                              </w:tc>
                              <w:tc>
                                <w:tcPr>
                                  <w:tcW w:w="432" w:type="dxa"/>
                                  <w:tcBorders>
                                    <w:top w:val="nil"/>
                                    <w:left w:val="nil"/>
                                    <w:bottom w:val="single" w:sz="4" w:space="0" w:color="auto"/>
                                    <w:right w:val="single" w:sz="4" w:space="0" w:color="auto"/>
                                  </w:tcBorders>
                                  <w:shd w:val="clear" w:color="auto" w:fill="auto"/>
                                  <w:noWrap/>
                                  <w:vAlign w:val="center"/>
                                  <w:hideMark/>
                                </w:tcPr>
                                <w:p w14:paraId="1FD0F46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E3D3EA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E98823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BC7C4F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79DBAA2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B1C122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EF2518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12F0B7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74D71F6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BDCB07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69F35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7A8EFB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512F82E"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4B66C01A"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3</w:t>
                                  </w:r>
                                </w:p>
                              </w:tc>
                              <w:tc>
                                <w:tcPr>
                                  <w:tcW w:w="432" w:type="dxa"/>
                                  <w:tcBorders>
                                    <w:top w:val="nil"/>
                                    <w:left w:val="nil"/>
                                    <w:bottom w:val="single" w:sz="4" w:space="0" w:color="auto"/>
                                    <w:right w:val="single" w:sz="4" w:space="0" w:color="auto"/>
                                  </w:tcBorders>
                                  <w:shd w:val="clear" w:color="auto" w:fill="auto"/>
                                  <w:noWrap/>
                                  <w:vAlign w:val="center"/>
                                  <w:hideMark/>
                                </w:tcPr>
                                <w:p w14:paraId="3FE480DC"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C30427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227311E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825449"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9E8430C"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E60E49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62F899D"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8BF54C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7F24432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D31792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E0281C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13A4FC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775071D"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53C7DEB7"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4</w:t>
                                  </w:r>
                                </w:p>
                              </w:tc>
                              <w:tc>
                                <w:tcPr>
                                  <w:tcW w:w="432" w:type="dxa"/>
                                  <w:tcBorders>
                                    <w:top w:val="nil"/>
                                    <w:left w:val="nil"/>
                                    <w:bottom w:val="single" w:sz="4" w:space="0" w:color="auto"/>
                                    <w:right w:val="single" w:sz="4" w:space="0" w:color="auto"/>
                                  </w:tcBorders>
                                  <w:shd w:val="clear" w:color="auto" w:fill="auto"/>
                                  <w:noWrap/>
                                  <w:vAlign w:val="center"/>
                                  <w:hideMark/>
                                </w:tcPr>
                                <w:p w14:paraId="35B802C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F5030A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267BA7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068E61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23507E4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209A69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749A4B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F3FAAA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5881F99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D520A6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F65C96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EEBCF1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321A3731"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3F9EC83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5</w:t>
                                  </w:r>
                                </w:p>
                              </w:tc>
                              <w:tc>
                                <w:tcPr>
                                  <w:tcW w:w="432" w:type="dxa"/>
                                  <w:tcBorders>
                                    <w:top w:val="nil"/>
                                    <w:left w:val="nil"/>
                                    <w:bottom w:val="single" w:sz="4" w:space="0" w:color="auto"/>
                                    <w:right w:val="single" w:sz="4" w:space="0" w:color="auto"/>
                                  </w:tcBorders>
                                  <w:shd w:val="clear" w:color="auto" w:fill="auto"/>
                                  <w:noWrap/>
                                  <w:vAlign w:val="center"/>
                                  <w:hideMark/>
                                </w:tcPr>
                                <w:p w14:paraId="4974AAC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BC9176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C935BE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C38869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6F8FAC5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5D25D0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247484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3ACC64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640512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758B6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471A02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61A82D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755CB381"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32C41869"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6</w:t>
                                  </w:r>
                                </w:p>
                              </w:tc>
                              <w:tc>
                                <w:tcPr>
                                  <w:tcW w:w="432" w:type="dxa"/>
                                  <w:tcBorders>
                                    <w:top w:val="nil"/>
                                    <w:left w:val="nil"/>
                                    <w:bottom w:val="single" w:sz="4" w:space="0" w:color="auto"/>
                                    <w:right w:val="single" w:sz="4" w:space="0" w:color="auto"/>
                                  </w:tcBorders>
                                  <w:shd w:val="clear" w:color="auto" w:fill="auto"/>
                                  <w:noWrap/>
                                  <w:vAlign w:val="center"/>
                                  <w:hideMark/>
                                </w:tcPr>
                                <w:p w14:paraId="27E9442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AE8FF2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791A40F"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94F96F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0D5F281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91FA9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946119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01EDA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0AA3D87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AB4465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0FA594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F40006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2A9D7582"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05F4EC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7</w:t>
                                  </w:r>
                                </w:p>
                              </w:tc>
                              <w:tc>
                                <w:tcPr>
                                  <w:tcW w:w="432" w:type="dxa"/>
                                  <w:tcBorders>
                                    <w:top w:val="nil"/>
                                    <w:left w:val="nil"/>
                                    <w:bottom w:val="single" w:sz="4" w:space="0" w:color="auto"/>
                                    <w:right w:val="single" w:sz="4" w:space="0" w:color="auto"/>
                                  </w:tcBorders>
                                  <w:shd w:val="clear" w:color="auto" w:fill="auto"/>
                                  <w:noWrap/>
                                  <w:vAlign w:val="center"/>
                                  <w:hideMark/>
                                </w:tcPr>
                                <w:p w14:paraId="635D90D7"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78A6792"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B3F746"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A220AD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7071F8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5751E2D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B797AD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E6BB27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04ABAB2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8D191C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AD1F88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43905B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31EA4826"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75B1B3E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8</w:t>
                                  </w:r>
                                </w:p>
                              </w:tc>
                              <w:tc>
                                <w:tcPr>
                                  <w:tcW w:w="432" w:type="dxa"/>
                                  <w:tcBorders>
                                    <w:top w:val="nil"/>
                                    <w:left w:val="nil"/>
                                    <w:bottom w:val="single" w:sz="4" w:space="0" w:color="auto"/>
                                    <w:right w:val="single" w:sz="4" w:space="0" w:color="auto"/>
                                  </w:tcBorders>
                                  <w:shd w:val="clear" w:color="auto" w:fill="auto"/>
                                  <w:noWrap/>
                                  <w:vAlign w:val="center"/>
                                  <w:hideMark/>
                                </w:tcPr>
                                <w:p w14:paraId="3D4F56D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7C28F3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DFD953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4521D1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4D3311E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B42081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F3CE691"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E6639D2"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02C4EB8F"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78D7E4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A314B0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017F3A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048BD963"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3DE996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9</w:t>
                                  </w:r>
                                </w:p>
                              </w:tc>
                              <w:tc>
                                <w:tcPr>
                                  <w:tcW w:w="432" w:type="dxa"/>
                                  <w:tcBorders>
                                    <w:top w:val="nil"/>
                                    <w:left w:val="nil"/>
                                    <w:bottom w:val="single" w:sz="4" w:space="0" w:color="auto"/>
                                    <w:right w:val="single" w:sz="4" w:space="0" w:color="auto"/>
                                  </w:tcBorders>
                                  <w:shd w:val="clear" w:color="auto" w:fill="auto"/>
                                  <w:noWrap/>
                                  <w:vAlign w:val="center"/>
                                  <w:hideMark/>
                                </w:tcPr>
                                <w:p w14:paraId="0DB08D8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931CD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9846F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AE6ED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82514A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1967E6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57CC5B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EB98DB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4F7F80F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98303C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23466B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F56807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67B18906"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41F514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10</w:t>
                                  </w:r>
                                </w:p>
                              </w:tc>
                              <w:tc>
                                <w:tcPr>
                                  <w:tcW w:w="432" w:type="dxa"/>
                                  <w:tcBorders>
                                    <w:top w:val="nil"/>
                                    <w:left w:val="nil"/>
                                    <w:bottom w:val="single" w:sz="4" w:space="0" w:color="auto"/>
                                    <w:right w:val="single" w:sz="4" w:space="0" w:color="auto"/>
                                  </w:tcBorders>
                                  <w:shd w:val="clear" w:color="auto" w:fill="auto"/>
                                  <w:noWrap/>
                                  <w:vAlign w:val="center"/>
                                  <w:hideMark/>
                                </w:tcPr>
                                <w:p w14:paraId="407CFD7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1553D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B3E381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2CFBCF03"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5341601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E0FF61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560E93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1DF851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700F62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AF1191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E5CE4D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C4099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bl>
                          <w:p w14:paraId="20E2A5D7" w14:textId="3D51C89F" w:rsidR="005A6F07" w:rsidRPr="001877A4" w:rsidRDefault="005A6F07" w:rsidP="005A6F07">
                            <w:pPr>
                              <w:widowControl w:val="0"/>
                              <w:adjustRightInd w:val="0"/>
                              <w:snapToGrid w:val="0"/>
                              <w:spacing w:line="240" w:lineRule="exact"/>
                              <w:ind w:firstLineChars="23" w:firstLine="41"/>
                              <w:rPr>
                                <w:rFonts w:hAnsi="標楷體"/>
                                <w:color w:val="0D0D0D"/>
                                <w:sz w:val="18"/>
                                <w:szCs w:val="18"/>
                              </w:rPr>
                            </w:pPr>
                            <w:proofErr w:type="gramStart"/>
                            <w:r w:rsidRPr="001877A4">
                              <w:rPr>
                                <w:rFonts w:hAnsi="標楷體" w:hint="eastAsia"/>
                                <w:color w:val="0D0D0D"/>
                                <w:sz w:val="18"/>
                                <w:szCs w:val="18"/>
                              </w:rPr>
                              <w:t>註</w:t>
                            </w:r>
                            <w:proofErr w:type="gramEnd"/>
                            <w:r w:rsidRPr="001877A4">
                              <w:rPr>
                                <w:rFonts w:hAnsi="標楷體" w:hint="eastAsia"/>
                                <w:color w:val="0D0D0D"/>
                                <w:sz w:val="18"/>
                                <w:szCs w:val="18"/>
                              </w:rPr>
                              <w:t>：1</w:t>
                            </w:r>
                            <w:r w:rsidRPr="001877A4">
                              <w:rPr>
                                <w:rFonts w:hAnsi="標楷體"/>
                                <w:color w:val="0D0D0D"/>
                                <w:sz w:val="18"/>
                                <w:szCs w:val="18"/>
                              </w:rPr>
                              <w:t>.</w:t>
                            </w:r>
                            <w:r w:rsidR="009A5468">
                              <w:rPr>
                                <w:rFonts w:hAnsi="標楷體" w:hint="eastAsia"/>
                                <w:color w:val="0D0D0D"/>
                                <w:sz w:val="18"/>
                                <w:szCs w:val="18"/>
                              </w:rPr>
                              <w:t>標示</w:t>
                            </w:r>
                            <w:r w:rsidRPr="001877A4">
                              <w:rPr>
                                <w:rFonts w:hAnsi="標楷體"/>
                                <w:color w:val="0D0D0D"/>
                                <w:sz w:val="18"/>
                                <w:szCs w:val="18"/>
                              </w:rPr>
                              <w:sym w:font="Wingdings 2" w:char="F050"/>
                            </w:r>
                            <w:r w:rsidRPr="001877A4">
                              <w:rPr>
                                <w:rFonts w:hAnsi="標楷體" w:hint="eastAsia"/>
                                <w:color w:val="0D0D0D"/>
                                <w:sz w:val="18"/>
                                <w:szCs w:val="18"/>
                              </w:rPr>
                              <w:t>月份為可使用月份，餘為損壞不可使用月份。</w:t>
                            </w:r>
                          </w:p>
                          <w:p w14:paraId="3200E9D8" w14:textId="77777777" w:rsidR="005A6F07" w:rsidRPr="001877A4" w:rsidRDefault="005A6F07" w:rsidP="005C5C01">
                            <w:pPr>
                              <w:widowControl w:val="0"/>
                              <w:adjustRightInd w:val="0"/>
                              <w:snapToGrid w:val="0"/>
                              <w:spacing w:line="220" w:lineRule="exact"/>
                              <w:ind w:firstLineChars="217" w:firstLine="391"/>
                              <w:rPr>
                                <w:rFonts w:hAnsi="標楷體"/>
                                <w:color w:val="0D0D0D"/>
                                <w:sz w:val="18"/>
                                <w:szCs w:val="18"/>
                              </w:rPr>
                            </w:pPr>
                            <w:r w:rsidRPr="001877A4">
                              <w:rPr>
                                <w:rFonts w:hAnsi="標楷體" w:hint="eastAsia"/>
                                <w:color w:val="0D0D0D"/>
                                <w:sz w:val="18"/>
                                <w:szCs w:val="18"/>
                              </w:rPr>
                              <w:t>2</w:t>
                            </w:r>
                            <w:r w:rsidRPr="001877A4">
                              <w:rPr>
                                <w:rFonts w:hAnsi="標楷體"/>
                                <w:color w:val="0D0D0D"/>
                                <w:sz w:val="18"/>
                                <w:szCs w:val="18"/>
                              </w:rPr>
                              <w:t>.</w:t>
                            </w:r>
                            <w:r w:rsidRPr="001877A4">
                              <w:rPr>
                                <w:rFonts w:hAnsi="標楷體" w:hint="eastAsia"/>
                                <w:color w:val="0D0D0D"/>
                                <w:sz w:val="18"/>
                                <w:szCs w:val="18"/>
                              </w:rPr>
                              <w:t>資料來源：整理自高雄市政府海洋局提供資料。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635F582" id="_x0000_t202" coordsize="21600,21600" o:spt="202" path="m,l,21600r21600,l21600,xe">
                <v:stroke joinstyle="miter"/>
                <v:path gradientshapeok="t" o:connecttype="rect"/>
              </v:shapetype>
              <v:shape id="文字方塊 309" o:spid="_x0000_s1028" type="#_x0000_t202" style="position:absolute;left:0;text-align:left;margin-left:-2.95pt;margin-top:336.35pt;width:334.2pt;height:237.75pt;z-index:252577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" filled="f" stroked="f">
                <v:textbox>
                  <w:txbxContent>
                    <w:p w14:paraId="217753B9" w14:textId="77777777" w:rsidR="005A6F07" w:rsidRDefault="005A6F07" w:rsidP="005C5C01">
                      <w:pPr>
                        <w:topLinePunct/>
                        <w:adjustRightInd w:val="0"/>
                        <w:snapToGrid w:val="0"/>
                        <w:spacing w:afterLines="10" w:after="36" w:line="300" w:lineRule="exact"/>
                        <w:ind w:leftChars="-11" w:left="349" w:rightChars="-17" w:right="-41" w:hangingChars="156" w:hanging="375"/>
                        <w:jc w:val="center"/>
                        <w:rPr>
                          <w:rFonts w:hAnsi="標楷體"/>
                          <w:b/>
                          <w:bCs/>
                          <w:noProof/>
                          <w:szCs w:val="24"/>
                        </w:rPr>
                      </w:pPr>
                      <w:r>
                        <w:rPr>
                          <w:rFonts w:hAnsi="標楷體" w:hint="eastAsia"/>
                          <w:b/>
                          <w:bCs/>
                          <w:noProof/>
                          <w:szCs w:val="24"/>
                        </w:rPr>
                        <w:t>表</w:t>
                      </w:r>
                      <w:r w:rsidRPr="006D1CBE">
                        <w:rPr>
                          <w:rFonts w:hAnsi="標楷體" w:hint="eastAsia"/>
                          <w:b/>
                          <w:bCs/>
                          <w:noProof/>
                          <w:szCs w:val="24"/>
                        </w:rPr>
                        <w:t>1　112年度鼓山漁港遊艇碼頭A區</w:t>
                      </w:r>
                      <w:r>
                        <w:rPr>
                          <w:rFonts w:hAnsi="標楷體" w:hint="eastAsia"/>
                          <w:b/>
                          <w:bCs/>
                          <w:noProof/>
                          <w:szCs w:val="24"/>
                        </w:rPr>
                        <w:t>可使用</w:t>
                      </w:r>
                      <w:r w:rsidRPr="006D1CBE">
                        <w:rPr>
                          <w:rFonts w:hAnsi="標楷體" w:hint="eastAsia"/>
                          <w:b/>
                          <w:bCs/>
                          <w:noProof/>
                          <w:szCs w:val="24"/>
                        </w:rPr>
                        <w:t>情形</w:t>
                      </w:r>
                    </w:p>
                    <w:tbl>
                      <w:tblPr>
                        <w:tblW w:w="6308" w:type="dxa"/>
                        <w:tblLayout w:type="fixed"/>
                        <w:tblCellMar>
                          <w:left w:w="28" w:type="dxa"/>
                          <w:right w:w="28" w:type="dxa"/>
                        </w:tblCellMar>
                        <w:tblLook w:val="04A0" w:firstRow="1" w:lastRow="0" w:firstColumn="1" w:lastColumn="0" w:noHBand="0" w:noVBand="1"/>
                      </w:tblPr>
                      <w:tblGrid>
                        <w:gridCol w:w="1115"/>
                        <w:gridCol w:w="432"/>
                        <w:gridCol w:w="433"/>
                        <w:gridCol w:w="433"/>
                        <w:gridCol w:w="433"/>
                        <w:gridCol w:w="432"/>
                        <w:gridCol w:w="433"/>
                        <w:gridCol w:w="433"/>
                        <w:gridCol w:w="433"/>
                        <w:gridCol w:w="432"/>
                        <w:gridCol w:w="433"/>
                        <w:gridCol w:w="433"/>
                        <w:gridCol w:w="433"/>
                      </w:tblGrid>
                      <w:tr w:rsidR="005A6F07" w:rsidRPr="00EE4195" w14:paraId="6F97D284" w14:textId="77777777" w:rsidTr="00767F16">
                        <w:trPr>
                          <w:trHeight w:val="761"/>
                        </w:trPr>
                        <w:tc>
                          <w:tcPr>
                            <w:tcW w:w="1115" w:type="dxa"/>
                            <w:tcBorders>
                              <w:top w:val="single" w:sz="4" w:space="0" w:color="auto"/>
                              <w:left w:val="single" w:sz="4" w:space="0" w:color="auto"/>
                              <w:bottom w:val="single" w:sz="4" w:space="0" w:color="auto"/>
                              <w:right w:val="single" w:sz="4" w:space="0" w:color="auto"/>
                              <w:tl2br w:val="single" w:sz="4" w:space="0" w:color="auto"/>
                            </w:tcBorders>
                            <w:shd w:val="clear" w:color="auto" w:fill="EAF1DD"/>
                            <w:noWrap/>
                            <w:vAlign w:val="center"/>
                            <w:hideMark/>
                          </w:tcPr>
                          <w:p w14:paraId="79D3AC1B" w14:textId="77777777" w:rsidR="005A6F07" w:rsidRPr="00EE4195" w:rsidRDefault="005A6F07" w:rsidP="00EE4195">
                            <w:pPr>
                              <w:overflowPunct/>
                              <w:spacing w:line="240" w:lineRule="exact"/>
                              <w:ind w:firstLineChars="0" w:firstLine="0"/>
                              <w:jc w:val="right"/>
                              <w:rPr>
                                <w:rFonts w:hAnsi="標楷體" w:cs="新細明體"/>
                                <w:color w:val="000000"/>
                                <w:kern w:val="0"/>
                                <w:sz w:val="20"/>
                              </w:rPr>
                            </w:pPr>
                            <w:r w:rsidRPr="00EE4195">
                              <w:rPr>
                                <w:rFonts w:hAnsi="標楷體" w:cs="新細明體" w:hint="eastAsia"/>
                                <w:color w:val="000000"/>
                                <w:kern w:val="0"/>
                                <w:sz w:val="20"/>
                              </w:rPr>
                              <w:t>月份</w:t>
                            </w:r>
                          </w:p>
                          <w:p w14:paraId="487E8816" w14:textId="77777777" w:rsidR="005A6F07" w:rsidRPr="00EE4195" w:rsidRDefault="005A6F07" w:rsidP="00EE4195">
                            <w:pPr>
                              <w:overflowPunct/>
                              <w:spacing w:line="240" w:lineRule="exact"/>
                              <w:ind w:firstLineChars="0" w:firstLine="0"/>
                              <w:jc w:val="right"/>
                              <w:rPr>
                                <w:rFonts w:hAnsi="標楷體" w:cs="新細明體"/>
                                <w:color w:val="000000"/>
                                <w:kern w:val="0"/>
                                <w:sz w:val="20"/>
                              </w:rPr>
                            </w:pPr>
                          </w:p>
                          <w:p w14:paraId="39378CA2" w14:textId="77777777" w:rsidR="005A6F07" w:rsidRPr="00EE4195" w:rsidRDefault="005A6F07" w:rsidP="00EE4195">
                            <w:pPr>
                              <w:overflowPunct/>
                              <w:spacing w:line="240" w:lineRule="exact"/>
                              <w:ind w:firstLineChars="0" w:firstLine="0"/>
                              <w:jc w:val="left"/>
                              <w:rPr>
                                <w:rFonts w:hAnsi="標楷體" w:cs="新細明體"/>
                                <w:color w:val="000000"/>
                                <w:kern w:val="0"/>
                                <w:sz w:val="20"/>
                              </w:rPr>
                            </w:pPr>
                            <w:r w:rsidRPr="00EE4195">
                              <w:rPr>
                                <w:rFonts w:hAnsi="標楷體" w:cs="新細明體" w:hint="eastAsia"/>
                                <w:color w:val="000000"/>
                                <w:kern w:val="0"/>
                                <w:sz w:val="20"/>
                              </w:rPr>
                              <w:t>船席編號</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231AF81F"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5CAD8BDC"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2</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08DB658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3</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63D256B0"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4</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175480B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5</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FD9EF94"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6</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06C8BC1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7</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5DE5529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8</w:t>
                            </w:r>
                          </w:p>
                        </w:tc>
                        <w:tc>
                          <w:tcPr>
                            <w:tcW w:w="432" w:type="dxa"/>
                            <w:tcBorders>
                              <w:top w:val="single" w:sz="4" w:space="0" w:color="auto"/>
                              <w:left w:val="nil"/>
                              <w:bottom w:val="single" w:sz="4" w:space="0" w:color="auto"/>
                              <w:right w:val="single" w:sz="4" w:space="0" w:color="auto"/>
                            </w:tcBorders>
                            <w:shd w:val="clear" w:color="auto" w:fill="EAF1DD"/>
                            <w:noWrap/>
                            <w:vAlign w:val="center"/>
                            <w:hideMark/>
                          </w:tcPr>
                          <w:p w14:paraId="419F4613"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9</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650161B"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10</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196CBD10"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11</w:t>
                            </w:r>
                          </w:p>
                        </w:tc>
                        <w:tc>
                          <w:tcPr>
                            <w:tcW w:w="433" w:type="dxa"/>
                            <w:tcBorders>
                              <w:top w:val="single" w:sz="4" w:space="0" w:color="auto"/>
                              <w:left w:val="nil"/>
                              <w:bottom w:val="single" w:sz="4" w:space="0" w:color="auto"/>
                              <w:right w:val="single" w:sz="4" w:space="0" w:color="auto"/>
                            </w:tcBorders>
                            <w:shd w:val="clear" w:color="auto" w:fill="EAF1DD"/>
                            <w:noWrap/>
                            <w:vAlign w:val="center"/>
                            <w:hideMark/>
                          </w:tcPr>
                          <w:p w14:paraId="7B9DCB93"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12</w:t>
                            </w:r>
                          </w:p>
                        </w:tc>
                      </w:tr>
                      <w:tr w:rsidR="005A6F07" w:rsidRPr="00EE4195" w14:paraId="570C24FA"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2E74059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w:t>
                            </w:r>
                          </w:p>
                        </w:tc>
                        <w:tc>
                          <w:tcPr>
                            <w:tcW w:w="432" w:type="dxa"/>
                            <w:tcBorders>
                              <w:top w:val="nil"/>
                              <w:left w:val="nil"/>
                              <w:bottom w:val="single" w:sz="4" w:space="0" w:color="auto"/>
                              <w:right w:val="single" w:sz="4" w:space="0" w:color="auto"/>
                            </w:tcBorders>
                            <w:shd w:val="clear" w:color="auto" w:fill="auto"/>
                            <w:noWrap/>
                            <w:vAlign w:val="center"/>
                            <w:hideMark/>
                          </w:tcPr>
                          <w:p w14:paraId="3406700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603B884"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7CA9E36"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32433A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1EDDF2F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3BFE101"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27AEF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4701E23"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C40E77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0FD071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05DA0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98AA5E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7008E7A"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7F3675C"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2</w:t>
                            </w:r>
                          </w:p>
                        </w:tc>
                        <w:tc>
                          <w:tcPr>
                            <w:tcW w:w="432" w:type="dxa"/>
                            <w:tcBorders>
                              <w:top w:val="nil"/>
                              <w:left w:val="nil"/>
                              <w:bottom w:val="single" w:sz="4" w:space="0" w:color="auto"/>
                              <w:right w:val="single" w:sz="4" w:space="0" w:color="auto"/>
                            </w:tcBorders>
                            <w:shd w:val="clear" w:color="auto" w:fill="auto"/>
                            <w:noWrap/>
                            <w:vAlign w:val="center"/>
                            <w:hideMark/>
                          </w:tcPr>
                          <w:p w14:paraId="1FD0F46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E3D3EA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E98823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BC7C4F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79DBAA2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B1C122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EF2518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12F0B7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74D71F6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BDCB07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69F35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7A8EFB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512F82E"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4B66C01A"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3</w:t>
                            </w:r>
                          </w:p>
                        </w:tc>
                        <w:tc>
                          <w:tcPr>
                            <w:tcW w:w="432" w:type="dxa"/>
                            <w:tcBorders>
                              <w:top w:val="nil"/>
                              <w:left w:val="nil"/>
                              <w:bottom w:val="single" w:sz="4" w:space="0" w:color="auto"/>
                              <w:right w:val="single" w:sz="4" w:space="0" w:color="auto"/>
                            </w:tcBorders>
                            <w:shd w:val="clear" w:color="auto" w:fill="auto"/>
                            <w:noWrap/>
                            <w:vAlign w:val="center"/>
                            <w:hideMark/>
                          </w:tcPr>
                          <w:p w14:paraId="3FE480DC"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C30427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227311E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825449"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9E8430C"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E60E49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62F899D"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8BF54C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7F24432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D31792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E0281C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13A4FC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5775071D"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53C7DEB7"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4</w:t>
                            </w:r>
                          </w:p>
                        </w:tc>
                        <w:tc>
                          <w:tcPr>
                            <w:tcW w:w="432" w:type="dxa"/>
                            <w:tcBorders>
                              <w:top w:val="nil"/>
                              <w:left w:val="nil"/>
                              <w:bottom w:val="single" w:sz="4" w:space="0" w:color="auto"/>
                              <w:right w:val="single" w:sz="4" w:space="0" w:color="auto"/>
                            </w:tcBorders>
                            <w:shd w:val="clear" w:color="auto" w:fill="auto"/>
                            <w:noWrap/>
                            <w:vAlign w:val="center"/>
                            <w:hideMark/>
                          </w:tcPr>
                          <w:p w14:paraId="35B802C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F5030A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267BA7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068E61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23507E4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209A69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749A4B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F3FAAA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5881F99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D520A6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F65C96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EEBCF1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321A3731"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3F9EC83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5</w:t>
                            </w:r>
                          </w:p>
                        </w:tc>
                        <w:tc>
                          <w:tcPr>
                            <w:tcW w:w="432" w:type="dxa"/>
                            <w:tcBorders>
                              <w:top w:val="nil"/>
                              <w:left w:val="nil"/>
                              <w:bottom w:val="single" w:sz="4" w:space="0" w:color="auto"/>
                              <w:right w:val="single" w:sz="4" w:space="0" w:color="auto"/>
                            </w:tcBorders>
                            <w:shd w:val="clear" w:color="auto" w:fill="auto"/>
                            <w:noWrap/>
                            <w:vAlign w:val="center"/>
                            <w:hideMark/>
                          </w:tcPr>
                          <w:p w14:paraId="4974AAC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BC9176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C935BE1"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C38869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6F8FAC5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5D25D0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247484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3ACC64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640512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758B6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471A02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61A82D7"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755CB381"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32C41869"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6</w:t>
                            </w:r>
                          </w:p>
                        </w:tc>
                        <w:tc>
                          <w:tcPr>
                            <w:tcW w:w="432" w:type="dxa"/>
                            <w:tcBorders>
                              <w:top w:val="nil"/>
                              <w:left w:val="nil"/>
                              <w:bottom w:val="single" w:sz="4" w:space="0" w:color="auto"/>
                              <w:right w:val="single" w:sz="4" w:space="0" w:color="auto"/>
                            </w:tcBorders>
                            <w:shd w:val="clear" w:color="auto" w:fill="auto"/>
                            <w:noWrap/>
                            <w:vAlign w:val="center"/>
                            <w:hideMark/>
                          </w:tcPr>
                          <w:p w14:paraId="27E9442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AE8FF2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791A40F"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94F96F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0D5F281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91FA9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7946119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01EDA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0AA3D87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AB4465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0FA594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F40006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2A9D7582"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05F4EC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7</w:t>
                            </w:r>
                          </w:p>
                        </w:tc>
                        <w:tc>
                          <w:tcPr>
                            <w:tcW w:w="432" w:type="dxa"/>
                            <w:tcBorders>
                              <w:top w:val="nil"/>
                              <w:left w:val="nil"/>
                              <w:bottom w:val="single" w:sz="4" w:space="0" w:color="auto"/>
                              <w:right w:val="single" w:sz="4" w:space="0" w:color="auto"/>
                            </w:tcBorders>
                            <w:shd w:val="clear" w:color="auto" w:fill="auto"/>
                            <w:noWrap/>
                            <w:vAlign w:val="center"/>
                            <w:hideMark/>
                          </w:tcPr>
                          <w:p w14:paraId="635D90D7"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78A6792"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33B3F746"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A220AD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27071F8B"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5751E2D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B797AD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7E6BB27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04ABAB2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8D191C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AD1F88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43905B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31EA4826"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75B1B3E5"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8</w:t>
                            </w:r>
                          </w:p>
                        </w:tc>
                        <w:tc>
                          <w:tcPr>
                            <w:tcW w:w="432" w:type="dxa"/>
                            <w:tcBorders>
                              <w:top w:val="nil"/>
                              <w:left w:val="nil"/>
                              <w:bottom w:val="single" w:sz="4" w:space="0" w:color="auto"/>
                              <w:right w:val="single" w:sz="4" w:space="0" w:color="auto"/>
                            </w:tcBorders>
                            <w:shd w:val="clear" w:color="auto" w:fill="auto"/>
                            <w:noWrap/>
                            <w:vAlign w:val="center"/>
                            <w:hideMark/>
                          </w:tcPr>
                          <w:p w14:paraId="3D4F56D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27C28F3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DFD953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4521D19"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4D3311E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B42081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F3CE691"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E6639D2"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02C4EB8F"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78D7E40"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A314B0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017F3A2"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048BD963"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3DE996D"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9</w:t>
                            </w:r>
                          </w:p>
                        </w:tc>
                        <w:tc>
                          <w:tcPr>
                            <w:tcW w:w="432" w:type="dxa"/>
                            <w:tcBorders>
                              <w:top w:val="nil"/>
                              <w:left w:val="nil"/>
                              <w:bottom w:val="single" w:sz="4" w:space="0" w:color="auto"/>
                              <w:right w:val="single" w:sz="4" w:space="0" w:color="auto"/>
                            </w:tcBorders>
                            <w:shd w:val="clear" w:color="auto" w:fill="auto"/>
                            <w:noWrap/>
                            <w:vAlign w:val="center"/>
                            <w:hideMark/>
                          </w:tcPr>
                          <w:p w14:paraId="0DB08D8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931CD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9846F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AE6ED2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82514AA"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1967E6D"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57CC5B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EB98DB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4F7F80F5"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98303C4"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623466B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0F56807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r w:rsidR="005A6F07" w:rsidRPr="00EE4195" w14:paraId="67B18906" w14:textId="77777777" w:rsidTr="00466F22">
                        <w:trPr>
                          <w:trHeight w:val="292"/>
                        </w:trPr>
                        <w:tc>
                          <w:tcPr>
                            <w:tcW w:w="1115" w:type="dxa"/>
                            <w:tcBorders>
                              <w:top w:val="nil"/>
                              <w:left w:val="single" w:sz="4" w:space="0" w:color="auto"/>
                              <w:bottom w:val="single" w:sz="4" w:space="0" w:color="auto"/>
                              <w:right w:val="single" w:sz="4" w:space="0" w:color="auto"/>
                            </w:tcBorders>
                            <w:shd w:val="clear" w:color="auto" w:fill="auto"/>
                            <w:noWrap/>
                            <w:vAlign w:val="center"/>
                            <w:hideMark/>
                          </w:tcPr>
                          <w:p w14:paraId="041F5142" w14:textId="77777777" w:rsidR="005A6F07" w:rsidRPr="00EE4195" w:rsidRDefault="005A6F07" w:rsidP="00EE4195">
                            <w:pPr>
                              <w:overflowPunct/>
                              <w:spacing w:line="240" w:lineRule="exact"/>
                              <w:ind w:firstLineChars="0" w:firstLine="0"/>
                              <w:jc w:val="center"/>
                              <w:rPr>
                                <w:rFonts w:hAnsi="標楷體" w:cs="新細明體"/>
                                <w:color w:val="000000"/>
                                <w:kern w:val="0"/>
                                <w:sz w:val="20"/>
                              </w:rPr>
                            </w:pPr>
                            <w:r w:rsidRPr="00EE4195">
                              <w:rPr>
                                <w:rFonts w:hAnsi="標楷體" w:cs="新細明體" w:hint="eastAsia"/>
                                <w:color w:val="000000"/>
                                <w:kern w:val="0"/>
                                <w:sz w:val="20"/>
                              </w:rPr>
                              <w:t>10</w:t>
                            </w:r>
                          </w:p>
                        </w:tc>
                        <w:tc>
                          <w:tcPr>
                            <w:tcW w:w="432" w:type="dxa"/>
                            <w:tcBorders>
                              <w:top w:val="nil"/>
                              <w:left w:val="nil"/>
                              <w:bottom w:val="single" w:sz="4" w:space="0" w:color="auto"/>
                              <w:right w:val="single" w:sz="4" w:space="0" w:color="auto"/>
                            </w:tcBorders>
                            <w:shd w:val="clear" w:color="auto" w:fill="auto"/>
                            <w:noWrap/>
                            <w:vAlign w:val="center"/>
                            <w:hideMark/>
                          </w:tcPr>
                          <w:p w14:paraId="407CFD7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161553D8"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4B3E381F"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2CFBCF03"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2" w:type="dxa"/>
                            <w:tcBorders>
                              <w:top w:val="nil"/>
                              <w:left w:val="nil"/>
                              <w:bottom w:val="single" w:sz="4" w:space="0" w:color="auto"/>
                              <w:right w:val="single" w:sz="4" w:space="0" w:color="auto"/>
                            </w:tcBorders>
                            <w:shd w:val="clear" w:color="auto" w:fill="auto"/>
                            <w:noWrap/>
                            <w:vAlign w:val="center"/>
                            <w:hideMark/>
                          </w:tcPr>
                          <w:p w14:paraId="53416015"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0E0FF61A" w14:textId="77777777" w:rsidR="005A6F07" w:rsidRPr="00EE4195" w:rsidRDefault="005A6F07" w:rsidP="00EE4195">
                            <w:pPr>
                              <w:overflowPunct/>
                              <w:spacing w:line="240" w:lineRule="exact"/>
                              <w:ind w:firstLineChars="0" w:firstLine="0"/>
                              <w:jc w:val="center"/>
                              <w:rPr>
                                <w:rFonts w:ascii="Wingdings 2" w:eastAsia="新細明體" w:hAnsi="Wingdings 2" w:cs="新細明體" w:hint="eastAsia"/>
                                <w:color w:val="000000"/>
                                <w:kern w:val="0"/>
                                <w:sz w:val="20"/>
                              </w:rPr>
                            </w:pPr>
                            <w:r w:rsidRPr="00EE4195">
                              <w:rPr>
                                <w:rFonts w:ascii="Wingdings 2" w:eastAsia="新細明體" w:hAnsi="Wingdings 2" w:cs="新細明體"/>
                                <w:color w:val="000000"/>
                                <w:kern w:val="0"/>
                                <w:sz w:val="20"/>
                              </w:rPr>
                              <w:t>P</w:t>
                            </w:r>
                          </w:p>
                        </w:tc>
                        <w:tc>
                          <w:tcPr>
                            <w:tcW w:w="433" w:type="dxa"/>
                            <w:tcBorders>
                              <w:top w:val="nil"/>
                              <w:left w:val="nil"/>
                              <w:bottom w:val="single" w:sz="4" w:space="0" w:color="auto"/>
                              <w:right w:val="single" w:sz="4" w:space="0" w:color="auto"/>
                            </w:tcBorders>
                            <w:shd w:val="clear" w:color="auto" w:fill="auto"/>
                            <w:noWrap/>
                            <w:vAlign w:val="center"/>
                            <w:hideMark/>
                          </w:tcPr>
                          <w:p w14:paraId="1560E936"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1DF8513"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2" w:type="dxa"/>
                            <w:tcBorders>
                              <w:top w:val="nil"/>
                              <w:left w:val="nil"/>
                              <w:bottom w:val="single" w:sz="4" w:space="0" w:color="auto"/>
                              <w:right w:val="single" w:sz="4" w:space="0" w:color="auto"/>
                            </w:tcBorders>
                            <w:shd w:val="clear" w:color="auto" w:fill="auto"/>
                            <w:noWrap/>
                            <w:vAlign w:val="center"/>
                            <w:hideMark/>
                          </w:tcPr>
                          <w:p w14:paraId="3700F62E"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3AF1191B"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4E5CE4D8"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c>
                          <w:tcPr>
                            <w:tcW w:w="433" w:type="dxa"/>
                            <w:tcBorders>
                              <w:top w:val="nil"/>
                              <w:left w:val="nil"/>
                              <w:bottom w:val="single" w:sz="4" w:space="0" w:color="auto"/>
                              <w:right w:val="single" w:sz="4" w:space="0" w:color="auto"/>
                            </w:tcBorders>
                            <w:shd w:val="clear" w:color="auto" w:fill="auto"/>
                            <w:noWrap/>
                            <w:vAlign w:val="center"/>
                            <w:hideMark/>
                          </w:tcPr>
                          <w:p w14:paraId="5CC4099C" w14:textId="77777777" w:rsidR="005A6F07" w:rsidRPr="00EE4195" w:rsidRDefault="005A6F07" w:rsidP="00EE4195">
                            <w:pPr>
                              <w:overflowPunct/>
                              <w:spacing w:line="240" w:lineRule="exact"/>
                              <w:ind w:firstLineChars="0" w:firstLine="0"/>
                              <w:jc w:val="center"/>
                              <w:rPr>
                                <w:rFonts w:ascii="新細明體" w:eastAsia="新細明體" w:hAnsi="新細明體" w:cs="新細明體"/>
                                <w:color w:val="000000"/>
                                <w:kern w:val="0"/>
                                <w:sz w:val="20"/>
                              </w:rPr>
                            </w:pPr>
                            <w:r w:rsidRPr="00EE4195">
                              <w:rPr>
                                <w:rFonts w:ascii="新細明體" w:eastAsia="新細明體" w:hAnsi="新細明體" w:cs="新細明體" w:hint="eastAsia"/>
                                <w:color w:val="000000"/>
                                <w:kern w:val="0"/>
                                <w:sz w:val="20"/>
                              </w:rPr>
                              <w:t xml:space="preserve">　</w:t>
                            </w:r>
                          </w:p>
                        </w:tc>
                      </w:tr>
                    </w:tbl>
                    <w:p w14:paraId="20E2A5D7" w14:textId="3D51C89F" w:rsidR="005A6F07" w:rsidRPr="001877A4" w:rsidRDefault="005A6F07" w:rsidP="005A6F07">
                      <w:pPr>
                        <w:widowControl w:val="0"/>
                        <w:adjustRightInd w:val="0"/>
                        <w:snapToGrid w:val="0"/>
                        <w:spacing w:line="240" w:lineRule="exact"/>
                        <w:ind w:firstLineChars="23" w:firstLine="41"/>
                        <w:rPr>
                          <w:rFonts w:hAnsi="標楷體"/>
                          <w:color w:val="0D0D0D"/>
                          <w:sz w:val="18"/>
                          <w:szCs w:val="18"/>
                        </w:rPr>
                      </w:pPr>
                      <w:proofErr w:type="gramStart"/>
                      <w:r w:rsidRPr="001877A4">
                        <w:rPr>
                          <w:rFonts w:hAnsi="標楷體" w:hint="eastAsia"/>
                          <w:color w:val="0D0D0D"/>
                          <w:sz w:val="18"/>
                          <w:szCs w:val="18"/>
                        </w:rPr>
                        <w:t>註</w:t>
                      </w:r>
                      <w:proofErr w:type="gramEnd"/>
                      <w:r w:rsidRPr="001877A4">
                        <w:rPr>
                          <w:rFonts w:hAnsi="標楷體" w:hint="eastAsia"/>
                          <w:color w:val="0D0D0D"/>
                          <w:sz w:val="18"/>
                          <w:szCs w:val="18"/>
                        </w:rPr>
                        <w:t>：1</w:t>
                      </w:r>
                      <w:r w:rsidRPr="001877A4">
                        <w:rPr>
                          <w:rFonts w:hAnsi="標楷體"/>
                          <w:color w:val="0D0D0D"/>
                          <w:sz w:val="18"/>
                          <w:szCs w:val="18"/>
                        </w:rPr>
                        <w:t>.</w:t>
                      </w:r>
                      <w:r w:rsidR="009A5468">
                        <w:rPr>
                          <w:rFonts w:hAnsi="標楷體" w:hint="eastAsia"/>
                          <w:color w:val="0D0D0D"/>
                          <w:sz w:val="18"/>
                          <w:szCs w:val="18"/>
                        </w:rPr>
                        <w:t>標示</w:t>
                      </w:r>
                      <w:r w:rsidRPr="001877A4">
                        <w:rPr>
                          <w:rFonts w:hAnsi="標楷體"/>
                          <w:color w:val="0D0D0D"/>
                          <w:sz w:val="18"/>
                          <w:szCs w:val="18"/>
                        </w:rPr>
                        <w:sym w:font="Wingdings 2" w:char="F050"/>
                      </w:r>
                      <w:r w:rsidRPr="001877A4">
                        <w:rPr>
                          <w:rFonts w:hAnsi="標楷體" w:hint="eastAsia"/>
                          <w:color w:val="0D0D0D"/>
                          <w:sz w:val="18"/>
                          <w:szCs w:val="18"/>
                        </w:rPr>
                        <w:t>月份為可使用月份，餘為損壞不可使用月份。</w:t>
                      </w:r>
                    </w:p>
                    <w:p w14:paraId="3200E9D8" w14:textId="77777777" w:rsidR="005A6F07" w:rsidRPr="001877A4" w:rsidRDefault="005A6F07" w:rsidP="005C5C01">
                      <w:pPr>
                        <w:widowControl w:val="0"/>
                        <w:adjustRightInd w:val="0"/>
                        <w:snapToGrid w:val="0"/>
                        <w:spacing w:line="220" w:lineRule="exact"/>
                        <w:ind w:firstLineChars="217" w:firstLine="391"/>
                        <w:rPr>
                          <w:rFonts w:hAnsi="標楷體"/>
                          <w:color w:val="0D0D0D"/>
                          <w:sz w:val="18"/>
                          <w:szCs w:val="18"/>
                        </w:rPr>
                      </w:pPr>
                      <w:r w:rsidRPr="001877A4">
                        <w:rPr>
                          <w:rFonts w:hAnsi="標楷體" w:hint="eastAsia"/>
                          <w:color w:val="0D0D0D"/>
                          <w:sz w:val="18"/>
                          <w:szCs w:val="18"/>
                        </w:rPr>
                        <w:t>2</w:t>
                      </w:r>
                      <w:r w:rsidRPr="001877A4">
                        <w:rPr>
                          <w:rFonts w:hAnsi="標楷體"/>
                          <w:color w:val="0D0D0D"/>
                          <w:sz w:val="18"/>
                          <w:szCs w:val="18"/>
                        </w:rPr>
                        <w:t>.</w:t>
                      </w:r>
                      <w:r w:rsidRPr="001877A4">
                        <w:rPr>
                          <w:rFonts w:hAnsi="標楷體" w:hint="eastAsia"/>
                          <w:color w:val="0D0D0D"/>
                          <w:sz w:val="18"/>
                          <w:szCs w:val="18"/>
                        </w:rPr>
                        <w:t>資料來源：整理自高雄市政府海洋局提供資料。</w:t>
                      </w:r>
                    </w:p>
                  </w:txbxContent>
                </v:textbox>
                <w10:wrap type="square" anchorx="margin"/>
              </v:shape>
            </w:pict>
          </mc:Fallback>
        </mc:AlternateContent>
      </w:r>
      <w:r w:rsidR="00E27E39" w:rsidRPr="000319C7">
        <w:rPr>
          <w:rFonts w:hAnsi="標楷體" w:cs="標楷體" w:hint="eastAsia"/>
        </w:rPr>
        <w:t>以</w:t>
      </w:r>
      <w:r w:rsidR="00F077A1" w:rsidRPr="000319C7">
        <w:rPr>
          <w:rFonts w:hAnsi="標楷體" w:cs="標楷體" w:hint="eastAsia"/>
        </w:rPr>
        <w:t>吸引民眾參與遊艇休閒觀光活動</w:t>
      </w:r>
      <w:r w:rsidR="0063698F" w:rsidRPr="000319C7">
        <w:rPr>
          <w:rFonts w:hAnsi="標楷體" w:cs="標楷體" w:hint="eastAsia"/>
        </w:rPr>
        <w:t>；</w:t>
      </w:r>
      <w:r w:rsidR="00AD2294" w:rsidRPr="000319C7">
        <w:rPr>
          <w:rFonts w:hAnsi="標楷體" w:cs="標楷體" w:hint="eastAsia"/>
        </w:rPr>
        <w:t>（</w:t>
      </w:r>
      <w:r w:rsidR="001D0ED9" w:rsidRPr="000319C7">
        <w:rPr>
          <w:rFonts w:hAnsi="標楷體" w:cs="標楷體" w:hint="eastAsia"/>
        </w:rPr>
        <w:t>2</w:t>
      </w:r>
      <w:r w:rsidR="00AD2294" w:rsidRPr="000319C7">
        <w:rPr>
          <w:rFonts w:hAnsi="標楷體" w:cs="標楷體"/>
        </w:rPr>
        <w:t>）</w:t>
      </w:r>
      <w:r w:rsidR="00F077A1" w:rsidRPr="000319C7">
        <w:rPr>
          <w:rFonts w:hAnsi="標楷體" w:cs="標楷體" w:hint="eastAsia"/>
        </w:rPr>
        <w:t>鼓山漁港遊艇碼頭</w:t>
      </w:r>
      <w:r w:rsidR="00A72BF9">
        <w:rPr>
          <w:rFonts w:hAnsi="標楷體" w:cs="標楷體"/>
        </w:rPr>
        <w:t>A</w:t>
      </w:r>
      <w:r w:rsidR="00F077A1" w:rsidRPr="000319C7">
        <w:rPr>
          <w:rFonts w:hAnsi="標楷體" w:cs="標楷體" w:hint="eastAsia"/>
        </w:rPr>
        <w:t>區</w:t>
      </w:r>
      <w:r w:rsidR="00D71DF1">
        <w:rPr>
          <w:rFonts w:hAnsi="標楷體" w:cs="標楷體" w:hint="eastAsia"/>
        </w:rPr>
        <w:t>計10席</w:t>
      </w:r>
      <w:r w:rsidR="00E3607E">
        <w:rPr>
          <w:rFonts w:hAnsi="標楷體" w:cs="標楷體" w:hint="eastAsia"/>
        </w:rPr>
        <w:t>泊位</w:t>
      </w:r>
      <w:r w:rsidR="00D71DF1">
        <w:rPr>
          <w:rFonts w:hAnsi="標楷體" w:cs="標楷體" w:hint="eastAsia"/>
        </w:rPr>
        <w:t>，</w:t>
      </w:r>
      <w:r w:rsidR="00EE6841">
        <w:rPr>
          <w:rFonts w:hAnsi="標楷體" w:cs="標楷體" w:hint="eastAsia"/>
        </w:rPr>
        <w:t>因受水域</w:t>
      </w:r>
      <w:proofErr w:type="gramStart"/>
      <w:r w:rsidR="00EE6841">
        <w:rPr>
          <w:rFonts w:hAnsi="標楷體" w:cs="標楷體" w:hint="eastAsia"/>
        </w:rPr>
        <w:t>湧浪致浮動</w:t>
      </w:r>
      <w:proofErr w:type="gramEnd"/>
      <w:r w:rsidR="00EE6841">
        <w:rPr>
          <w:rFonts w:hAnsi="標楷體" w:cs="標楷體" w:hint="eastAsia"/>
        </w:rPr>
        <w:t>碼頭受損，</w:t>
      </w:r>
      <w:r w:rsidR="00E3607E">
        <w:rPr>
          <w:rFonts w:hAnsi="標楷體" w:cs="標楷體" w:hint="eastAsia"/>
        </w:rPr>
        <w:t>全年可使用</w:t>
      </w:r>
      <w:r w:rsidR="009A5468">
        <w:rPr>
          <w:rFonts w:hAnsi="標楷體" w:cs="標楷體" w:hint="eastAsia"/>
        </w:rPr>
        <w:t>席位數</w:t>
      </w:r>
      <w:r w:rsidR="00E3607E">
        <w:rPr>
          <w:rFonts w:hAnsi="標楷體" w:cs="標楷體" w:hint="eastAsia"/>
        </w:rPr>
        <w:t>約占26.67％</w:t>
      </w:r>
      <w:r w:rsidR="00F12949" w:rsidRPr="000319C7">
        <w:rPr>
          <w:rFonts w:hAnsi="標楷體" w:cs="標楷體" w:hint="eastAsia"/>
        </w:rPr>
        <w:t>（表1）</w:t>
      </w:r>
      <w:r w:rsidR="00F077A1" w:rsidRPr="000319C7">
        <w:rPr>
          <w:rFonts w:hAnsi="標楷體" w:cs="標楷體" w:hint="eastAsia"/>
        </w:rPr>
        <w:t>，尚待積極辦理整修工程，確保如期如質完工，以滿足停泊需求</w:t>
      </w:r>
      <w:r w:rsidR="0063698F" w:rsidRPr="000319C7">
        <w:rPr>
          <w:rFonts w:hAnsi="標楷體" w:cs="標楷體" w:hint="eastAsia"/>
        </w:rPr>
        <w:t>；</w:t>
      </w:r>
      <w:r w:rsidR="001D0ED9" w:rsidRPr="000319C7">
        <w:rPr>
          <w:rFonts w:hAnsi="標楷體" w:cs="標楷體" w:hint="eastAsia"/>
        </w:rPr>
        <w:t>（3</w:t>
      </w:r>
      <w:r w:rsidR="001D0ED9" w:rsidRPr="000319C7">
        <w:rPr>
          <w:rFonts w:hAnsi="標楷體" w:cs="標楷體"/>
        </w:rPr>
        <w:t>）</w:t>
      </w:r>
      <w:r w:rsidR="001D0ED9" w:rsidRPr="000319C7">
        <w:rPr>
          <w:rFonts w:hAnsi="標楷體" w:cs="標楷體" w:hint="eastAsia"/>
        </w:rPr>
        <w:t>為促進茄</w:t>
      </w:r>
      <w:proofErr w:type="gramStart"/>
      <w:r w:rsidR="001D0ED9" w:rsidRPr="000319C7">
        <w:rPr>
          <w:rFonts w:hAnsi="標楷體" w:cs="標楷體" w:hint="eastAsia"/>
        </w:rPr>
        <w:t>萣</w:t>
      </w:r>
      <w:proofErr w:type="gramEnd"/>
      <w:r w:rsidR="001D0ED9" w:rsidRPr="000319C7">
        <w:rPr>
          <w:rFonts w:hAnsi="標楷體" w:cs="標楷體" w:hint="eastAsia"/>
        </w:rPr>
        <w:t>地區整體發展，提供遊艇觀光服務及便利船舶維修，辦理興達漁港BOT案，惟執行進度落後，尚待儘速</w:t>
      </w:r>
      <w:r w:rsidR="008C49C9" w:rsidRPr="000319C7">
        <w:rPr>
          <w:rFonts w:hAnsi="標楷體" w:cs="標楷體" w:hint="eastAsia"/>
        </w:rPr>
        <w:t>排除</w:t>
      </w:r>
      <w:r w:rsidR="001D0ED9" w:rsidRPr="000319C7">
        <w:rPr>
          <w:rFonts w:hAnsi="標楷體" w:cs="標楷體" w:hint="eastAsia"/>
        </w:rPr>
        <w:t>港埠</w:t>
      </w:r>
      <w:r w:rsidR="00560478" w:rsidRPr="000319C7">
        <w:rPr>
          <w:rFonts w:hAnsi="標楷體" w:cs="標楷體" w:hint="eastAsia"/>
        </w:rPr>
        <w:t>占用</w:t>
      </w:r>
      <w:r w:rsidR="001D0ED9" w:rsidRPr="000319C7">
        <w:rPr>
          <w:rFonts w:hAnsi="標楷體" w:cs="標楷體" w:hint="eastAsia"/>
        </w:rPr>
        <w:t>及水域</w:t>
      </w:r>
      <w:proofErr w:type="gramStart"/>
      <w:r w:rsidR="001D0ED9" w:rsidRPr="000319C7">
        <w:rPr>
          <w:rFonts w:hAnsi="標楷體" w:cs="標楷體" w:hint="eastAsia"/>
        </w:rPr>
        <w:t>浚</w:t>
      </w:r>
      <w:proofErr w:type="gramEnd"/>
      <w:r w:rsidR="001D0ED9" w:rsidRPr="000319C7">
        <w:rPr>
          <w:rFonts w:hAnsi="標楷體" w:cs="標楷體" w:hint="eastAsia"/>
        </w:rPr>
        <w:t>深事宜，以提供民眾修造船服務及遊艇停泊觀光遊憩</w:t>
      </w:r>
      <w:r w:rsidR="0063698F" w:rsidRPr="000319C7">
        <w:rPr>
          <w:rFonts w:hAnsi="標楷體" w:cs="標楷體" w:hint="eastAsia"/>
        </w:rPr>
        <w:t>等情事，經函請檢討改</w:t>
      </w:r>
      <w:r w:rsidR="0063698F" w:rsidRPr="00E86998">
        <w:rPr>
          <w:rFonts w:hAnsi="標楷體" w:cs="標楷體" w:hint="eastAsia"/>
        </w:rPr>
        <w:t>善。據復：</w:t>
      </w:r>
      <w:r w:rsidR="00AD2294" w:rsidRPr="00E86998">
        <w:rPr>
          <w:rFonts w:hAnsi="標楷體" w:cs="標楷體" w:hint="eastAsia"/>
        </w:rPr>
        <w:t>（</w:t>
      </w:r>
      <w:r w:rsidR="0063698F" w:rsidRPr="00E86998">
        <w:rPr>
          <w:rFonts w:hAnsi="標楷體" w:cs="標楷體" w:hint="eastAsia"/>
        </w:rPr>
        <w:t>1</w:t>
      </w:r>
      <w:r w:rsidR="00AD2294" w:rsidRPr="00E86998">
        <w:rPr>
          <w:rFonts w:hAnsi="標楷體" w:cs="標楷體"/>
        </w:rPr>
        <w:t>）</w:t>
      </w:r>
      <w:r w:rsidR="00050ADE" w:rsidRPr="00E86998">
        <w:rPr>
          <w:rFonts w:hAnsi="標楷體" w:cs="標楷體" w:hint="eastAsia"/>
        </w:rPr>
        <w:t>將依規劃案評估結果，由具發展潛力及取得共識之漁港，優先評估設置遊艇碼頭及臨停泊位，</w:t>
      </w:r>
      <w:r w:rsidR="00560478">
        <w:rPr>
          <w:rFonts w:hAnsi="標楷體" w:cs="標楷體" w:hint="eastAsia"/>
        </w:rPr>
        <w:t>以</w:t>
      </w:r>
      <w:r w:rsidR="00050ADE" w:rsidRPr="00E86998">
        <w:rPr>
          <w:rFonts w:hAnsi="標楷體" w:cs="標楷體" w:hint="eastAsia"/>
        </w:rPr>
        <w:t>發展漁港休閒觀光，帶動漁港多元化利用及轉型</w:t>
      </w:r>
      <w:r w:rsidR="0063698F" w:rsidRPr="00E86998">
        <w:rPr>
          <w:rFonts w:hAnsi="標楷體" w:cs="標楷體" w:hint="eastAsia"/>
        </w:rPr>
        <w:t>；</w:t>
      </w:r>
      <w:r w:rsidR="00AD2294" w:rsidRPr="00E86998">
        <w:rPr>
          <w:rFonts w:hAnsi="標楷體" w:cs="標楷體" w:hint="eastAsia"/>
        </w:rPr>
        <w:t>（</w:t>
      </w:r>
      <w:r w:rsidR="0063698F" w:rsidRPr="00E86998">
        <w:rPr>
          <w:rFonts w:hAnsi="標楷體" w:cs="標楷體" w:hint="eastAsia"/>
        </w:rPr>
        <w:t>2</w:t>
      </w:r>
      <w:r w:rsidR="00AD2294" w:rsidRPr="00E86998">
        <w:rPr>
          <w:rFonts w:hAnsi="標楷體" w:cs="標楷體"/>
        </w:rPr>
        <w:t>）</w:t>
      </w:r>
      <w:r w:rsidR="002A26A9">
        <w:rPr>
          <w:rFonts w:hAnsi="標楷體" w:cs="標楷體" w:hint="eastAsia"/>
        </w:rPr>
        <w:t>辦理</w:t>
      </w:r>
      <w:r w:rsidR="00CA1EFB" w:rsidRPr="00E86998">
        <w:rPr>
          <w:rFonts w:hAnsi="標楷體" w:cs="標楷體" w:hint="eastAsia"/>
        </w:rPr>
        <w:t>遊艇碼頭</w:t>
      </w:r>
      <w:r w:rsidR="00560478">
        <w:rPr>
          <w:rFonts w:hAnsi="標楷體" w:cs="標楷體" w:hint="eastAsia"/>
        </w:rPr>
        <w:t>整建工</w:t>
      </w:r>
      <w:r w:rsidR="00CA1EFB" w:rsidRPr="00E86998">
        <w:rPr>
          <w:rFonts w:hAnsi="標楷體" w:cs="標楷體" w:hint="eastAsia"/>
        </w:rPr>
        <w:t>程，</w:t>
      </w:r>
      <w:proofErr w:type="gramStart"/>
      <w:r w:rsidR="00CA1EFB" w:rsidRPr="00E86998">
        <w:rPr>
          <w:rFonts w:hAnsi="標楷體" w:cs="標楷體" w:hint="eastAsia"/>
        </w:rPr>
        <w:t>採</w:t>
      </w:r>
      <w:proofErr w:type="gramEnd"/>
      <w:r w:rsidR="00CA1EFB" w:rsidRPr="00E86998">
        <w:rPr>
          <w:rFonts w:hAnsi="標楷體" w:cs="標楷體" w:hint="eastAsia"/>
        </w:rPr>
        <w:t>新設雙層高密度</w:t>
      </w:r>
      <w:proofErr w:type="gramStart"/>
      <w:r w:rsidR="00CA1EFB" w:rsidRPr="00E86998">
        <w:rPr>
          <w:rFonts w:hAnsi="標楷體" w:cs="標楷體" w:hint="eastAsia"/>
        </w:rPr>
        <w:t>聚乙烯浮箱</w:t>
      </w:r>
      <w:proofErr w:type="gramEnd"/>
      <w:r>
        <w:rPr>
          <w:rFonts w:hAnsi="標楷體" w:cs="標楷體" w:hint="eastAsia"/>
        </w:rPr>
        <w:t>，</w:t>
      </w:r>
      <w:r w:rsidR="00560478" w:rsidRPr="00560478">
        <w:rPr>
          <w:rFonts w:hAnsi="標楷體" w:cs="標楷體" w:hint="eastAsia"/>
        </w:rPr>
        <w:t>以減低船舶</w:t>
      </w:r>
      <w:proofErr w:type="gramStart"/>
      <w:r w:rsidR="00560478" w:rsidRPr="00560478">
        <w:rPr>
          <w:rFonts w:hAnsi="標楷體" w:cs="標楷體" w:hint="eastAsia"/>
        </w:rPr>
        <w:t>進出造浪</w:t>
      </w:r>
      <w:r w:rsidR="00560478">
        <w:rPr>
          <w:rFonts w:hAnsi="標楷體" w:cs="標楷體" w:hint="eastAsia"/>
        </w:rPr>
        <w:t>影響</w:t>
      </w:r>
      <w:proofErr w:type="gramEnd"/>
      <w:r w:rsidR="0063698F" w:rsidRPr="00E86998">
        <w:rPr>
          <w:rFonts w:hAnsi="標楷體" w:cs="標楷體" w:hint="eastAsia"/>
        </w:rPr>
        <w:t>；</w:t>
      </w:r>
      <w:r w:rsidR="00AD2294" w:rsidRPr="00E86998">
        <w:rPr>
          <w:rFonts w:hAnsi="標楷體" w:cs="標楷體" w:hint="eastAsia"/>
        </w:rPr>
        <w:t>（</w:t>
      </w:r>
      <w:r w:rsidR="0063698F" w:rsidRPr="00E86998">
        <w:rPr>
          <w:rFonts w:hAnsi="標楷體" w:cs="標楷體" w:hint="eastAsia"/>
        </w:rPr>
        <w:t>3</w:t>
      </w:r>
      <w:r w:rsidR="00AD2294" w:rsidRPr="00E86998">
        <w:rPr>
          <w:rFonts w:hAnsi="標楷體" w:cs="標楷體"/>
        </w:rPr>
        <w:t>）</w:t>
      </w:r>
      <w:r w:rsidR="00121370" w:rsidRPr="00E86998">
        <w:rPr>
          <w:rFonts w:hAnsi="標楷體" w:cs="標楷體" w:hint="eastAsia"/>
        </w:rPr>
        <w:t>BOT案各</w:t>
      </w:r>
      <w:r w:rsidR="00050ADE" w:rsidRPr="00E86998">
        <w:rPr>
          <w:rFonts w:hAnsi="標楷體" w:cs="標楷體" w:hint="eastAsia"/>
        </w:rPr>
        <w:t>項工</w:t>
      </w:r>
      <w:r w:rsidR="00121370" w:rsidRPr="00E86998">
        <w:rPr>
          <w:rFonts w:hAnsi="標楷體" w:cs="標楷體" w:hint="eastAsia"/>
        </w:rPr>
        <w:t>程</w:t>
      </w:r>
      <w:r w:rsidR="00050ADE" w:rsidRPr="00E86998">
        <w:rPr>
          <w:rFonts w:hAnsi="標楷體" w:cs="標楷體" w:hint="eastAsia"/>
        </w:rPr>
        <w:t>逐步興建中，</w:t>
      </w:r>
      <w:r w:rsidR="00121370" w:rsidRPr="00E86998">
        <w:rPr>
          <w:rFonts w:hAnsi="標楷體" w:cs="標楷體" w:hint="eastAsia"/>
        </w:rPr>
        <w:t>港埠占用人</w:t>
      </w:r>
      <w:r w:rsidR="00050ADE" w:rsidRPr="00E86998">
        <w:rPr>
          <w:rFonts w:hAnsi="標楷體" w:cs="標楷體" w:hint="eastAsia"/>
        </w:rPr>
        <w:t>已完成場地清除復原工作，</w:t>
      </w:r>
      <w:proofErr w:type="gramStart"/>
      <w:r w:rsidR="00050ADE" w:rsidRPr="00E86998">
        <w:rPr>
          <w:rFonts w:hAnsi="標楷體" w:cs="標楷體" w:hint="eastAsia"/>
        </w:rPr>
        <w:t>浚泥案</w:t>
      </w:r>
      <w:proofErr w:type="gramEnd"/>
      <w:r w:rsidR="00050ADE" w:rsidRPr="00E86998">
        <w:rPr>
          <w:rFonts w:hAnsi="標楷體" w:cs="標楷體" w:hint="eastAsia"/>
        </w:rPr>
        <w:t>委託專案管理及委託設計</w:t>
      </w:r>
      <w:r w:rsidR="00CA1EFB" w:rsidRPr="00E86998">
        <w:rPr>
          <w:rFonts w:hAnsi="標楷體" w:cs="標楷體" w:hint="eastAsia"/>
        </w:rPr>
        <w:t>等</w:t>
      </w:r>
      <w:r w:rsidR="00050ADE" w:rsidRPr="00E86998">
        <w:rPr>
          <w:rFonts w:hAnsi="標楷體" w:cs="標楷體" w:hint="eastAsia"/>
        </w:rPr>
        <w:t>勞務採購</w:t>
      </w:r>
      <w:r w:rsidR="00560478">
        <w:rPr>
          <w:rFonts w:hAnsi="標楷體" w:cs="標楷體" w:hint="eastAsia"/>
        </w:rPr>
        <w:t>已</w:t>
      </w:r>
      <w:r w:rsidR="00050ADE" w:rsidRPr="00E86998">
        <w:rPr>
          <w:rFonts w:hAnsi="標楷體" w:cs="標楷體" w:hint="eastAsia"/>
        </w:rPr>
        <w:t>完成訂約</w:t>
      </w:r>
      <w:r w:rsidR="00560478">
        <w:rPr>
          <w:rFonts w:hAnsi="標楷體" w:cs="標楷體" w:hint="eastAsia"/>
        </w:rPr>
        <w:t>並進行規劃</w:t>
      </w:r>
      <w:r w:rsidR="00560478" w:rsidRPr="00E86998">
        <w:rPr>
          <w:rFonts w:hAnsi="標楷體" w:cs="標楷體" w:hint="eastAsia"/>
        </w:rPr>
        <w:t>設計</w:t>
      </w:r>
      <w:r w:rsidR="00560478">
        <w:rPr>
          <w:rFonts w:hAnsi="標楷體" w:cs="標楷體" w:hint="eastAsia"/>
        </w:rPr>
        <w:t>作業</w:t>
      </w:r>
      <w:r w:rsidR="00121370" w:rsidRPr="00E86998">
        <w:rPr>
          <w:rFonts w:hAnsi="標楷體" w:cs="標楷體" w:hint="eastAsia"/>
        </w:rPr>
        <w:t>，</w:t>
      </w:r>
      <w:r w:rsidR="00560478">
        <w:rPr>
          <w:rFonts w:hAnsi="標楷體" w:cs="標楷體" w:hint="eastAsia"/>
        </w:rPr>
        <w:t>工程發包事宜辦理</w:t>
      </w:r>
      <w:r w:rsidR="00121370" w:rsidRPr="00E86998">
        <w:rPr>
          <w:rFonts w:hAnsi="標楷體" w:cs="標楷體" w:hint="eastAsia"/>
        </w:rPr>
        <w:t>中</w:t>
      </w:r>
      <w:r w:rsidR="0063698F" w:rsidRPr="00E86998">
        <w:rPr>
          <w:rFonts w:hAnsi="標楷體" w:cs="標楷體" w:hint="eastAsia"/>
        </w:rPr>
        <w:t>。</w:t>
      </w:r>
    </w:p>
    <w:p w14:paraId="15776FF8" w14:textId="78843F46" w:rsidR="0063698F" w:rsidRPr="00E27E39" w:rsidRDefault="00CF25BE" w:rsidP="00757735">
      <w:pPr>
        <w:pStyle w:val="a8"/>
        <w:widowControl w:val="0"/>
        <w:snapToGrid w:val="0"/>
        <w:spacing w:afterLines="40" w:after="144" w:line="500" w:lineRule="exact"/>
        <w:ind w:firstLineChars="350" w:firstLine="981"/>
        <w:rPr>
          <w:b/>
          <w:sz w:val="28"/>
        </w:rPr>
      </w:pPr>
      <w:r>
        <w:rPr>
          <w:b/>
          <w:sz w:val="28"/>
        </w:rPr>
        <w:lastRenderedPageBreak/>
        <w:t>4</w:t>
      </w:r>
      <w:r w:rsidR="0063698F" w:rsidRPr="00E27E39">
        <w:rPr>
          <w:rFonts w:hint="eastAsia"/>
          <w:b/>
          <w:sz w:val="28"/>
        </w:rPr>
        <w:t xml:space="preserve">.　</w:t>
      </w:r>
      <w:r w:rsidR="006D1CBE" w:rsidRPr="00E27E39">
        <w:rPr>
          <w:rFonts w:hint="eastAsia"/>
          <w:b/>
          <w:sz w:val="28"/>
        </w:rPr>
        <w:t>為帶動遊艇製造及周邊服務產業</w:t>
      </w:r>
      <w:r w:rsidR="004E4DCC">
        <w:rPr>
          <w:rFonts w:hint="eastAsia"/>
          <w:b/>
          <w:sz w:val="28"/>
        </w:rPr>
        <w:t>成長</w:t>
      </w:r>
      <w:r w:rsidR="006D1CBE" w:rsidRPr="00E27E39">
        <w:rPr>
          <w:rFonts w:hint="eastAsia"/>
          <w:b/>
          <w:sz w:val="28"/>
        </w:rPr>
        <w:t>，</w:t>
      </w:r>
      <w:r w:rsidR="00E27E39" w:rsidRPr="00E27E39">
        <w:rPr>
          <w:rFonts w:hint="eastAsia"/>
          <w:b/>
          <w:sz w:val="28"/>
        </w:rPr>
        <w:t>發展藍色海洋經濟，</w:t>
      </w:r>
      <w:r w:rsidR="006D1CBE" w:rsidRPr="00E27E39">
        <w:rPr>
          <w:rFonts w:hint="eastAsia"/>
          <w:b/>
          <w:sz w:val="28"/>
        </w:rPr>
        <w:t>辦理高雄海洋派對活動，惟部分執行情形與需求書</w:t>
      </w:r>
      <w:r w:rsidR="001877A4" w:rsidRPr="00E27E39">
        <w:rPr>
          <w:rFonts w:hint="eastAsia"/>
          <w:b/>
          <w:sz w:val="28"/>
        </w:rPr>
        <w:t>規定</w:t>
      </w:r>
      <w:r w:rsidR="006D1CBE" w:rsidRPr="00E27E39">
        <w:rPr>
          <w:rFonts w:hint="eastAsia"/>
          <w:b/>
          <w:sz w:val="28"/>
        </w:rPr>
        <w:t>未合</w:t>
      </w:r>
      <w:r w:rsidR="00E27E39" w:rsidRPr="00E27E39">
        <w:rPr>
          <w:rFonts w:hint="eastAsia"/>
          <w:b/>
          <w:sz w:val="28"/>
        </w:rPr>
        <w:t>、活動結束</w:t>
      </w:r>
      <w:r w:rsidR="006D1CBE" w:rsidRPr="00E27E39">
        <w:rPr>
          <w:rFonts w:hint="eastAsia"/>
          <w:b/>
          <w:sz w:val="28"/>
        </w:rPr>
        <w:t>未進行效益分析以作為嗣後辦理參考，尚待</w:t>
      </w:r>
      <w:proofErr w:type="gramStart"/>
      <w:r w:rsidR="006D1CBE" w:rsidRPr="00E27E39">
        <w:rPr>
          <w:rFonts w:hint="eastAsia"/>
          <w:b/>
          <w:sz w:val="28"/>
        </w:rPr>
        <w:t>研</w:t>
      </w:r>
      <w:proofErr w:type="gramEnd"/>
      <w:r w:rsidR="006D1CBE" w:rsidRPr="00E27E39">
        <w:rPr>
          <w:rFonts w:hint="eastAsia"/>
          <w:b/>
          <w:sz w:val="28"/>
        </w:rPr>
        <w:t>謀改</w:t>
      </w:r>
      <w:r w:rsidR="001877A4" w:rsidRPr="00E27E39">
        <w:rPr>
          <w:rFonts w:hint="eastAsia"/>
          <w:b/>
          <w:sz w:val="28"/>
        </w:rPr>
        <w:t>善</w:t>
      </w:r>
      <w:r w:rsidR="0063698F" w:rsidRPr="00E27E39">
        <w:rPr>
          <w:rFonts w:hint="eastAsia"/>
          <w:b/>
          <w:sz w:val="28"/>
        </w:rPr>
        <w:t>。</w:t>
      </w:r>
    </w:p>
    <w:p w14:paraId="220F42C7" w14:textId="63B93D64" w:rsidR="0063698F" w:rsidRPr="00E86998" w:rsidRDefault="00CE0983" w:rsidP="00757735">
      <w:pPr>
        <w:widowControl w:val="0"/>
        <w:snapToGrid w:val="0"/>
        <w:spacing w:beforeLines="20" w:before="72" w:afterLines="20" w:after="72" w:line="500" w:lineRule="exact"/>
        <w:ind w:firstLine="480"/>
        <w:rPr>
          <w:b/>
          <w:sz w:val="28"/>
        </w:rPr>
      </w:pPr>
      <w:r w:rsidRPr="00694781">
        <w:rPr>
          <w:rFonts w:hAnsi="標楷體" w:cs="標楷體"/>
          <w:noProof/>
          <w:szCs w:val="24"/>
        </w:rPr>
        <mc:AlternateContent>
          <mc:Choice Requires="wps">
            <w:drawing>
              <wp:anchor distT="45720" distB="45720" distL="114300" distR="114300" simplePos="0" relativeHeight="252579840" behindDoc="0" locked="0" layoutInCell="1" allowOverlap="1" wp14:anchorId="6D8F39EF" wp14:editId="1660E00C">
                <wp:simplePos x="0" y="0"/>
                <wp:positionH relativeFrom="margin">
                  <wp:posOffset>3025140</wp:posOffset>
                </wp:positionH>
                <wp:positionV relativeFrom="paragraph">
                  <wp:posOffset>1156872</wp:posOffset>
                </wp:positionV>
                <wp:extent cx="3368040" cy="3390900"/>
                <wp:effectExtent l="0" t="0" r="381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8040" cy="3390900"/>
                        </a:xfrm>
                        <a:prstGeom prst="rect">
                          <a:avLst/>
                        </a:prstGeom>
                        <a:solidFill>
                          <a:srgbClr val="FFFFFF"/>
                        </a:solidFill>
                        <a:ln w="9525">
                          <a:noFill/>
                          <a:miter lim="800000"/>
                          <a:headEnd/>
                          <a:tailEnd/>
                        </a:ln>
                      </wps:spPr>
                      <wps:txbx>
                        <w:txbxContent>
                          <w:p w14:paraId="712E04DD" w14:textId="4A0DED24" w:rsidR="005A6F07" w:rsidRPr="00E326CD" w:rsidRDefault="005A6F07" w:rsidP="005A6F07">
                            <w:pPr>
                              <w:adjustRightInd w:val="0"/>
                              <w:snapToGrid w:val="0"/>
                              <w:spacing w:afterLines="20" w:after="72" w:line="320" w:lineRule="exact"/>
                              <w:ind w:firstLineChars="5" w:firstLine="12"/>
                              <w:jc w:val="center"/>
                              <w:rPr>
                                <w:b/>
                                <w:bCs/>
                              </w:rPr>
                            </w:pPr>
                            <w:r w:rsidRPr="00E326CD">
                              <w:rPr>
                                <w:rFonts w:hint="eastAsia"/>
                                <w:b/>
                                <w:bCs/>
                              </w:rPr>
                              <w:t>圖</w:t>
                            </w:r>
                            <w:r w:rsidR="003716A2">
                              <w:rPr>
                                <w:rFonts w:hint="eastAsia"/>
                                <w:b/>
                                <w:bCs/>
                              </w:rPr>
                              <w:t>3</w:t>
                            </w:r>
                            <w:r w:rsidRPr="00E326CD">
                              <w:rPr>
                                <w:rFonts w:hint="eastAsia"/>
                                <w:b/>
                                <w:bCs/>
                              </w:rPr>
                              <w:t xml:space="preserve">　海洋派對6大核心活動</w:t>
                            </w:r>
                          </w:p>
                          <w:p w14:paraId="0D7D757E" w14:textId="77777777" w:rsidR="005A6F07" w:rsidRDefault="005A6F07" w:rsidP="005A6F07">
                            <w:pPr>
                              <w:adjustRightInd w:val="0"/>
                              <w:snapToGrid w:val="0"/>
                              <w:spacing w:line="240" w:lineRule="auto"/>
                              <w:ind w:leftChars="-17" w:hangingChars="17" w:hanging="41"/>
                            </w:pPr>
                            <w:r>
                              <w:rPr>
                                <w:noProof/>
                              </w:rPr>
                              <w:drawing>
                                <wp:inline distT="0" distB="0" distL="0" distR="0" wp14:anchorId="2A63C655" wp14:editId="56403480">
                                  <wp:extent cx="3196748" cy="289560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96748" cy="2895600"/>
                                          </a:xfrm>
                                          <a:prstGeom prst="rect">
                                            <a:avLst/>
                                          </a:prstGeom>
                                        </pic:spPr>
                                      </pic:pic>
                                    </a:graphicData>
                                  </a:graphic>
                                </wp:inline>
                              </w:drawing>
                            </w:r>
                          </w:p>
                          <w:p w14:paraId="21112922" w14:textId="77777777" w:rsidR="005A6F07" w:rsidRDefault="005A6F07" w:rsidP="005A6F07">
                            <w:pPr>
                              <w:adjustRightInd w:val="0"/>
                              <w:snapToGrid w:val="0"/>
                              <w:spacing w:line="240" w:lineRule="auto"/>
                              <w:ind w:firstLineChars="7" w:firstLine="13"/>
                            </w:pPr>
                            <w:r w:rsidRPr="006B69B9">
                              <w:rPr>
                                <w:rFonts w:hint="eastAsia"/>
                                <w:sz w:val="18"/>
                                <w:szCs w:val="18"/>
                              </w:rPr>
                              <w:t>資料來源：整理自高雄市政府海洋局提供資料。</w:t>
                            </w:r>
                          </w:p>
                        </w:txbxContent>
                      </wps:txbx>
                      <wps:bodyPr rot="0" vert="horz" wrap="square" lIns="91440" tIns="36000" rIns="91440" bIns="3600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6D8F39EF" id="_x0000_s1029" type="#_x0000_t202" style="position:absolute;left:0;text-align:left;margin-left:238.2pt;margin-top:91.1pt;width:265.2pt;height:267pt;z-index:252579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" stroked="f">
                <v:textbox inset=",1mm,,1mm">
                  <w:txbxContent>
                    <w:p w14:paraId="712E04DD" w14:textId="4A0DED24" w:rsidR="005A6F07" w:rsidRPr="00E326CD" w:rsidRDefault="005A6F07" w:rsidP="005A6F07">
                      <w:pPr>
                        <w:adjustRightInd w:val="0"/>
                        <w:snapToGrid w:val="0"/>
                        <w:spacing w:afterLines="20" w:after="72" w:line="320" w:lineRule="exact"/>
                        <w:ind w:firstLineChars="5" w:firstLine="12"/>
                        <w:jc w:val="center"/>
                        <w:rPr>
                          <w:b/>
                          <w:bCs/>
                        </w:rPr>
                      </w:pPr>
                      <w:r w:rsidRPr="00E326CD">
                        <w:rPr>
                          <w:rFonts w:hint="eastAsia"/>
                          <w:b/>
                          <w:bCs/>
                        </w:rPr>
                        <w:t>圖</w:t>
                      </w:r>
                      <w:r w:rsidR="003716A2">
                        <w:rPr>
                          <w:rFonts w:hint="eastAsia"/>
                          <w:b/>
                          <w:bCs/>
                        </w:rPr>
                        <w:t>3</w:t>
                      </w:r>
                      <w:r w:rsidRPr="00E326CD">
                        <w:rPr>
                          <w:rFonts w:hint="eastAsia"/>
                          <w:b/>
                          <w:bCs/>
                        </w:rPr>
                        <w:t xml:space="preserve">　海洋派對6大核心活動</w:t>
                      </w:r>
                    </w:p>
                    <w:p w14:paraId="0D7D757E" w14:textId="77777777" w:rsidR="005A6F07" w:rsidRDefault="005A6F07" w:rsidP="005A6F07">
                      <w:pPr>
                        <w:adjustRightInd w:val="0"/>
                        <w:snapToGrid w:val="0"/>
                        <w:spacing w:line="240" w:lineRule="auto"/>
                        <w:ind w:leftChars="-17" w:hangingChars="17" w:hanging="41"/>
                      </w:pPr>
                      <w:r>
                        <w:rPr>
                          <w:noProof/>
                        </w:rPr>
                        <w:drawing>
                          <wp:inline distT="0" distB="0" distL="0" distR="0" wp14:anchorId="2A63C655" wp14:editId="56403480">
                            <wp:extent cx="3196748" cy="289560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96748" cy="2895600"/>
                                    </a:xfrm>
                                    <a:prstGeom prst="rect">
                                      <a:avLst/>
                                    </a:prstGeom>
                                  </pic:spPr>
                                </pic:pic>
                              </a:graphicData>
                            </a:graphic>
                          </wp:inline>
                        </w:drawing>
                      </w:r>
                    </w:p>
                    <w:p w14:paraId="21112922" w14:textId="77777777" w:rsidR="005A6F07" w:rsidRDefault="005A6F07" w:rsidP="005A6F07">
                      <w:pPr>
                        <w:adjustRightInd w:val="0"/>
                        <w:snapToGrid w:val="0"/>
                        <w:spacing w:line="240" w:lineRule="auto"/>
                        <w:ind w:firstLineChars="7" w:firstLine="13"/>
                      </w:pPr>
                      <w:r w:rsidRPr="006B69B9">
                        <w:rPr>
                          <w:rFonts w:hint="eastAsia"/>
                          <w:sz w:val="18"/>
                          <w:szCs w:val="18"/>
                        </w:rPr>
                        <w:t>資料來源：整理自高雄市政府海洋局提供資料。</w:t>
                      </w:r>
                    </w:p>
                  </w:txbxContent>
                </v:textbox>
                <w10:wrap type="square" anchorx="margin"/>
              </v:shape>
            </w:pict>
          </mc:Fallback>
        </mc:AlternateContent>
      </w:r>
      <w:r w:rsidR="0035103D" w:rsidRPr="00694781">
        <w:rPr>
          <w:rFonts w:hAnsi="標楷體" w:hint="eastAsia"/>
          <w:color w:val="000000"/>
          <w:szCs w:val="24"/>
        </w:rPr>
        <w:t>臺灣永續發展目標之核心目標</w:t>
      </w:r>
      <w:r w:rsidR="0035103D" w:rsidRPr="00694781">
        <w:rPr>
          <w:rFonts w:hAnsi="標楷體" w:hint="eastAsia"/>
          <w:color w:val="000000"/>
        </w:rPr>
        <w:t>8</w:t>
      </w:r>
      <w:r w:rsidR="0035103D" w:rsidRPr="00694781">
        <w:rPr>
          <w:rFonts w:hAnsi="標楷體" w:hint="eastAsia"/>
          <w:color w:val="000000"/>
          <w:szCs w:val="24"/>
        </w:rPr>
        <w:t>.</w:t>
      </w:r>
      <w:r w:rsidR="0035103D" w:rsidRPr="00694781">
        <w:rPr>
          <w:rFonts w:hAnsi="標楷體" w:hint="eastAsia"/>
          <w:color w:val="000000"/>
        </w:rPr>
        <w:t>8</w:t>
      </w:r>
      <w:proofErr w:type="gramStart"/>
      <w:r w:rsidR="0035103D" w:rsidRPr="00694781">
        <w:t>（</w:t>
      </w:r>
      <w:proofErr w:type="gramEnd"/>
      <w:r w:rsidR="0035103D" w:rsidRPr="00694781">
        <w:t>同12.b</w:t>
      </w:r>
      <w:proofErr w:type="gramStart"/>
      <w:r w:rsidR="0035103D" w:rsidRPr="00694781">
        <w:t>）</w:t>
      </w:r>
      <w:proofErr w:type="gramEnd"/>
      <w:r w:rsidR="0035103D" w:rsidRPr="00694781">
        <w:rPr>
          <w:rFonts w:hAnsi="標楷體" w:hint="eastAsia"/>
          <w:color w:val="000000"/>
          <w:szCs w:val="24"/>
        </w:rPr>
        <w:t>揭示：「</w:t>
      </w:r>
      <w:r w:rsidR="0035103D" w:rsidRPr="00694781">
        <w:t>推動永續觀光發展，引導觀光產業提供綠色、在地等旅遊模式，打造臺灣永續觀光環境與提升產業價值。</w:t>
      </w:r>
      <w:r w:rsidR="0035103D" w:rsidRPr="00694781">
        <w:rPr>
          <w:rFonts w:hAnsi="標楷體" w:hint="eastAsia"/>
          <w:color w:val="000000"/>
          <w:szCs w:val="24"/>
        </w:rPr>
        <w:t>」</w:t>
      </w:r>
      <w:r w:rsidR="00F077A1" w:rsidRPr="00694781">
        <w:rPr>
          <w:rFonts w:hAnsi="標楷體" w:cs="標楷體" w:hint="eastAsia"/>
          <w:noProof/>
          <w:szCs w:val="24"/>
        </w:rPr>
        <w:t>海洋</w:t>
      </w:r>
      <w:r w:rsidR="00F077A1" w:rsidRPr="00E27E39">
        <w:rPr>
          <w:rFonts w:hAnsi="標楷體" w:cs="標楷體" w:hint="eastAsia"/>
          <w:noProof/>
          <w:szCs w:val="24"/>
        </w:rPr>
        <w:t>局為建立遊艇友善環境，活絡遊艇活動進而帶動遊艇</w:t>
      </w:r>
      <w:r w:rsidR="00E27E39" w:rsidRPr="00E27E39">
        <w:rPr>
          <w:rFonts w:hAnsi="標楷體" w:cs="標楷體" w:hint="eastAsia"/>
          <w:noProof/>
          <w:szCs w:val="24"/>
        </w:rPr>
        <w:t>製造及周邊</w:t>
      </w:r>
      <w:r w:rsidR="00F077A1" w:rsidRPr="00E27E39">
        <w:rPr>
          <w:rFonts w:hAnsi="標楷體" w:cs="標楷體" w:hint="eastAsia"/>
          <w:noProof/>
          <w:szCs w:val="24"/>
        </w:rPr>
        <w:t>服務產業，發展具高雄特色之藍色</w:t>
      </w:r>
      <w:r w:rsidR="00E27E39" w:rsidRPr="00E27E39">
        <w:rPr>
          <w:rFonts w:hAnsi="標楷體" w:cs="標楷體" w:hint="eastAsia"/>
          <w:noProof/>
          <w:szCs w:val="24"/>
        </w:rPr>
        <w:t>海洋</w:t>
      </w:r>
      <w:r w:rsidR="00F077A1" w:rsidRPr="00E27E39">
        <w:rPr>
          <w:rFonts w:hAnsi="標楷體" w:cs="標楷體" w:hint="eastAsia"/>
          <w:noProof/>
          <w:szCs w:val="24"/>
        </w:rPr>
        <w:t>經濟，辦理112年度遊艇產業行銷推廣計畫</w:t>
      </w:r>
      <w:r w:rsidR="00A72BF9">
        <w:rPr>
          <w:rFonts w:hAnsi="標楷體" w:cs="標楷體" w:hint="eastAsia"/>
          <w:noProof/>
          <w:szCs w:val="24"/>
        </w:rPr>
        <w:t>—</w:t>
      </w:r>
      <w:r w:rsidR="00F077A1" w:rsidRPr="00E27E39">
        <w:rPr>
          <w:rFonts w:hAnsi="標楷體" w:cs="標楷體" w:hint="eastAsia"/>
          <w:noProof/>
          <w:szCs w:val="24"/>
        </w:rPr>
        <w:t>2023高雄海洋派對委託案，預算金額1,477萬餘元（含契約變更金額，</w:t>
      </w:r>
      <w:r w:rsidR="00E27E39" w:rsidRPr="00E27E39">
        <w:rPr>
          <w:rFonts w:hAnsi="標楷體" w:cs="標楷體" w:hint="eastAsia"/>
          <w:noProof/>
          <w:szCs w:val="24"/>
        </w:rPr>
        <w:t>中央</w:t>
      </w:r>
      <w:r w:rsidR="00F077A1" w:rsidRPr="00E27E39">
        <w:rPr>
          <w:rFonts w:hAnsi="標楷體" w:cs="標楷體" w:hint="eastAsia"/>
          <w:noProof/>
          <w:szCs w:val="24"/>
        </w:rPr>
        <w:t>補助</w:t>
      </w:r>
      <w:r w:rsidR="00E27E39" w:rsidRPr="00E27E39">
        <w:rPr>
          <w:rFonts w:hAnsi="標楷體" w:cs="標楷體" w:hint="eastAsia"/>
          <w:noProof/>
          <w:szCs w:val="24"/>
        </w:rPr>
        <w:t>1</w:t>
      </w:r>
      <w:r w:rsidR="00E27E39" w:rsidRPr="00E27E39">
        <w:rPr>
          <w:rFonts w:hAnsi="標楷體" w:cs="標楷體"/>
          <w:noProof/>
          <w:szCs w:val="24"/>
        </w:rPr>
        <w:t>,2</w:t>
      </w:r>
      <w:r w:rsidR="00F077A1" w:rsidRPr="00E27E39">
        <w:rPr>
          <w:rFonts w:hAnsi="標楷體" w:cs="標楷體" w:hint="eastAsia"/>
          <w:noProof/>
          <w:szCs w:val="24"/>
        </w:rPr>
        <w:t>40萬元），於愛河灣辦理遊艇展覽、乘船體驗、海洋市集、水域遊憩活動等，以型塑全民親近海洋、保護海洋、擁抱海洋生活之氛圍</w:t>
      </w:r>
      <w:r w:rsidR="00B46C49">
        <w:rPr>
          <w:rFonts w:hAnsi="標楷體" w:cs="標楷體" w:hint="eastAsia"/>
          <w:noProof/>
          <w:szCs w:val="24"/>
        </w:rPr>
        <w:t>（</w:t>
      </w:r>
      <w:r w:rsidR="006B69B9">
        <w:rPr>
          <w:rFonts w:hAnsi="標楷體" w:cs="標楷體" w:hint="eastAsia"/>
          <w:noProof/>
          <w:szCs w:val="24"/>
        </w:rPr>
        <w:t>圖</w:t>
      </w:r>
      <w:r w:rsidR="003716A2">
        <w:rPr>
          <w:rFonts w:hAnsi="標楷體" w:cs="標楷體" w:hint="eastAsia"/>
          <w:noProof/>
          <w:szCs w:val="24"/>
        </w:rPr>
        <w:t>3</w:t>
      </w:r>
      <w:r w:rsidR="00B46C49">
        <w:rPr>
          <w:rFonts w:hAnsi="標楷體" w:cs="標楷體"/>
          <w:noProof/>
          <w:szCs w:val="24"/>
        </w:rPr>
        <w:t>）</w:t>
      </w:r>
      <w:r w:rsidR="00E27E39" w:rsidRPr="00E27E39">
        <w:rPr>
          <w:rFonts w:hAnsi="標楷體" w:cs="標楷體" w:hint="eastAsia"/>
          <w:noProof/>
          <w:szCs w:val="24"/>
        </w:rPr>
        <w:t>。</w:t>
      </w:r>
      <w:r w:rsidR="0063698F" w:rsidRPr="00E27E39">
        <w:rPr>
          <w:rFonts w:hAnsi="標楷體" w:cs="標楷體" w:hint="eastAsia"/>
          <w:noProof/>
          <w:szCs w:val="24"/>
        </w:rPr>
        <w:t>經查辦理情形，核有：</w:t>
      </w:r>
      <w:r w:rsidR="00AD2294" w:rsidRPr="00E27E39">
        <w:rPr>
          <w:rFonts w:hAnsi="標楷體" w:cs="標楷體" w:hint="eastAsia"/>
          <w:noProof/>
          <w:szCs w:val="24"/>
        </w:rPr>
        <w:t>（</w:t>
      </w:r>
      <w:r w:rsidR="0063698F" w:rsidRPr="00E27E39">
        <w:rPr>
          <w:rFonts w:hAnsi="標楷體" w:cs="標楷體" w:hint="eastAsia"/>
          <w:noProof/>
          <w:szCs w:val="24"/>
        </w:rPr>
        <w:t>1</w:t>
      </w:r>
      <w:r w:rsidR="00AD2294" w:rsidRPr="00E27E39">
        <w:rPr>
          <w:rFonts w:hAnsi="標楷體" w:cs="標楷體"/>
          <w:noProof/>
          <w:szCs w:val="24"/>
        </w:rPr>
        <w:t>）</w:t>
      </w:r>
      <w:r w:rsidR="004D6885">
        <w:rPr>
          <w:rFonts w:hAnsi="標楷體" w:cs="標楷體" w:hint="eastAsia"/>
          <w:noProof/>
          <w:szCs w:val="24"/>
        </w:rPr>
        <w:t>辦理</w:t>
      </w:r>
      <w:r w:rsidR="004D6885" w:rsidRPr="004D6885">
        <w:rPr>
          <w:rFonts w:hAnsi="標楷體" w:cs="標楷體" w:hint="eastAsia"/>
          <w:noProof/>
          <w:szCs w:val="24"/>
        </w:rPr>
        <w:t>船艇參觀活動</w:t>
      </w:r>
      <w:r w:rsidR="004D6885">
        <w:rPr>
          <w:rFonts w:hAnsi="標楷體" w:cs="標楷體" w:hint="eastAsia"/>
          <w:noProof/>
          <w:szCs w:val="24"/>
        </w:rPr>
        <w:t>，</w:t>
      </w:r>
      <w:r w:rsidR="004D6885" w:rsidRPr="004D6885">
        <w:rPr>
          <w:rFonts w:hAnsi="標楷體" w:cs="標楷體" w:hint="eastAsia"/>
          <w:noProof/>
          <w:szCs w:val="24"/>
        </w:rPr>
        <w:t>部分參展帆船未常駐停泊於展示水域</w:t>
      </w:r>
      <w:r w:rsidR="004D6885">
        <w:rPr>
          <w:rFonts w:hAnsi="標楷體" w:cs="標楷體" w:hint="eastAsia"/>
          <w:noProof/>
          <w:szCs w:val="24"/>
        </w:rPr>
        <w:t>，與</w:t>
      </w:r>
      <w:r w:rsidR="00F077A1" w:rsidRPr="00E27E39">
        <w:rPr>
          <w:rFonts w:hAnsi="標楷體" w:cs="標楷體" w:hint="eastAsia"/>
          <w:noProof/>
          <w:szCs w:val="24"/>
        </w:rPr>
        <w:t>需求書規定</w:t>
      </w:r>
      <w:r w:rsidR="004D6885">
        <w:rPr>
          <w:rFonts w:hAnsi="標楷體" w:cs="標楷體" w:hint="eastAsia"/>
          <w:noProof/>
          <w:szCs w:val="24"/>
        </w:rPr>
        <w:t>未合</w:t>
      </w:r>
      <w:r w:rsidR="00F077A1" w:rsidRPr="00E27E39">
        <w:rPr>
          <w:rFonts w:hAnsi="標楷體" w:cs="標楷體" w:hint="eastAsia"/>
          <w:noProof/>
          <w:szCs w:val="24"/>
        </w:rPr>
        <w:t>；（2</w:t>
      </w:r>
      <w:r w:rsidR="00F077A1" w:rsidRPr="00E27E39">
        <w:rPr>
          <w:rFonts w:hAnsi="標楷體" w:cs="標楷體"/>
          <w:noProof/>
          <w:szCs w:val="24"/>
        </w:rPr>
        <w:t>）</w:t>
      </w:r>
      <w:r w:rsidR="00F077A1" w:rsidRPr="00E27E39">
        <w:rPr>
          <w:rFonts w:hAnsi="標楷體" w:cs="標楷體" w:hint="eastAsia"/>
          <w:noProof/>
          <w:szCs w:val="24"/>
        </w:rPr>
        <w:t>各項活動允宜儘早規劃通盤考量，配合主要活動期程辦理，以</w:t>
      </w:r>
      <w:r w:rsidR="00A72BF9">
        <w:rPr>
          <w:rFonts w:hAnsi="標楷體" w:cs="標楷體" w:hint="eastAsia"/>
          <w:noProof/>
          <w:szCs w:val="24"/>
        </w:rPr>
        <w:t>促進</w:t>
      </w:r>
      <w:r w:rsidR="00F077A1" w:rsidRPr="00E27E39">
        <w:rPr>
          <w:rFonts w:hAnsi="標楷體" w:cs="標楷體" w:hint="eastAsia"/>
          <w:noProof/>
          <w:szCs w:val="24"/>
        </w:rPr>
        <w:t>更多民眾參與；（3</w:t>
      </w:r>
      <w:r w:rsidR="00F077A1" w:rsidRPr="00E27E39">
        <w:rPr>
          <w:rFonts w:hAnsi="標楷體" w:cs="標楷體"/>
          <w:noProof/>
          <w:szCs w:val="24"/>
        </w:rPr>
        <w:t>）</w:t>
      </w:r>
      <w:r w:rsidR="00F077A1" w:rsidRPr="00E27E39">
        <w:rPr>
          <w:rFonts w:hAnsi="標楷體" w:cs="標楷體" w:hint="eastAsia"/>
          <w:noProof/>
          <w:szCs w:val="24"/>
        </w:rPr>
        <w:t>活動結束尚乏整體成效分析，不利評估計畫執行效益，尚待研酌改善</w:t>
      </w:r>
      <w:r w:rsidR="0063698F" w:rsidRPr="00E27E39">
        <w:rPr>
          <w:rFonts w:hAnsi="標楷體" w:cs="標楷體" w:hint="eastAsia"/>
          <w:noProof/>
          <w:szCs w:val="24"/>
        </w:rPr>
        <w:t>等情事，經函請檢討改</w:t>
      </w:r>
      <w:r w:rsidR="0063698F" w:rsidRPr="00E86998">
        <w:rPr>
          <w:rFonts w:hAnsi="標楷體" w:cs="標楷體" w:hint="eastAsia"/>
          <w:noProof/>
          <w:szCs w:val="24"/>
        </w:rPr>
        <w:t>善。據復：</w:t>
      </w:r>
      <w:r w:rsidR="00AD2294" w:rsidRPr="00E86998">
        <w:rPr>
          <w:rFonts w:hAnsi="標楷體" w:cs="標楷體" w:hint="eastAsia"/>
          <w:noProof/>
          <w:szCs w:val="24"/>
        </w:rPr>
        <w:t>（</w:t>
      </w:r>
      <w:r w:rsidR="0063698F" w:rsidRPr="00E86998">
        <w:rPr>
          <w:rFonts w:hAnsi="標楷體" w:cs="標楷體" w:hint="eastAsia"/>
          <w:noProof/>
          <w:szCs w:val="24"/>
        </w:rPr>
        <w:t>1</w:t>
      </w:r>
      <w:r w:rsidR="00AD2294" w:rsidRPr="00E86998">
        <w:rPr>
          <w:rFonts w:hAnsi="標楷體" w:cs="標楷體"/>
          <w:noProof/>
          <w:szCs w:val="24"/>
        </w:rPr>
        <w:t>）</w:t>
      </w:r>
      <w:r w:rsidR="00493DA0" w:rsidRPr="00E86998">
        <w:rPr>
          <w:rFonts w:hAnsi="標楷體" w:cs="標楷體" w:hint="eastAsia"/>
          <w:noProof/>
          <w:szCs w:val="24"/>
        </w:rPr>
        <w:t>未來辦理類似委託案，將敘明船艇數量、尺寸及停泊時間等需求以利檢核</w:t>
      </w:r>
      <w:r w:rsidR="0063698F" w:rsidRPr="00E86998">
        <w:rPr>
          <w:rFonts w:hAnsi="標楷體" w:cs="標楷體" w:hint="eastAsia"/>
          <w:noProof/>
          <w:szCs w:val="24"/>
        </w:rPr>
        <w:t>；</w:t>
      </w:r>
      <w:r w:rsidR="00AD2294" w:rsidRPr="00E86998">
        <w:rPr>
          <w:rFonts w:hAnsi="標楷體" w:cs="標楷體" w:hint="eastAsia"/>
          <w:noProof/>
          <w:szCs w:val="24"/>
        </w:rPr>
        <w:t>（</w:t>
      </w:r>
      <w:r w:rsidR="0063698F" w:rsidRPr="00E86998">
        <w:rPr>
          <w:rFonts w:hAnsi="標楷體" w:cs="標楷體" w:hint="eastAsia"/>
          <w:noProof/>
          <w:szCs w:val="24"/>
        </w:rPr>
        <w:t>2</w:t>
      </w:r>
      <w:r w:rsidR="00AD2294" w:rsidRPr="00E86998">
        <w:rPr>
          <w:rFonts w:hAnsi="標楷體" w:cs="標楷體"/>
          <w:noProof/>
          <w:szCs w:val="24"/>
        </w:rPr>
        <w:t>）</w:t>
      </w:r>
      <w:r w:rsidR="00493DA0" w:rsidRPr="00E86998">
        <w:rPr>
          <w:rFonts w:hAnsi="標楷體" w:cs="標楷體" w:hint="eastAsia"/>
          <w:noProof/>
          <w:szCs w:val="24"/>
        </w:rPr>
        <w:t>未來辦理大型活動將及早通盤考量整體規劃，並配合活動期程辦理相關宣傳及互動體驗，提高民眾參與度，以增加計畫執行效益</w:t>
      </w:r>
      <w:r w:rsidR="0063698F" w:rsidRPr="00E86998">
        <w:rPr>
          <w:rFonts w:hAnsi="標楷體" w:cs="標楷體" w:hint="eastAsia"/>
          <w:noProof/>
          <w:szCs w:val="24"/>
        </w:rPr>
        <w:t>；</w:t>
      </w:r>
      <w:r w:rsidR="00AD2294" w:rsidRPr="00E86998">
        <w:rPr>
          <w:rFonts w:hAnsi="標楷體" w:cs="標楷體" w:hint="eastAsia"/>
          <w:noProof/>
          <w:szCs w:val="24"/>
        </w:rPr>
        <w:t>（</w:t>
      </w:r>
      <w:r w:rsidR="0063698F" w:rsidRPr="00E86998">
        <w:rPr>
          <w:rFonts w:hAnsi="標楷體" w:cs="標楷體" w:hint="eastAsia"/>
          <w:noProof/>
          <w:szCs w:val="24"/>
        </w:rPr>
        <w:t>3</w:t>
      </w:r>
      <w:r w:rsidR="00AD2294" w:rsidRPr="00E86998">
        <w:rPr>
          <w:rFonts w:hAnsi="標楷體" w:cs="標楷體"/>
          <w:noProof/>
          <w:szCs w:val="24"/>
        </w:rPr>
        <w:t>）</w:t>
      </w:r>
      <w:r w:rsidR="00493DA0" w:rsidRPr="00E86998">
        <w:rPr>
          <w:rFonts w:hAnsi="標楷體" w:cs="標楷體" w:hint="eastAsia"/>
          <w:noProof/>
          <w:szCs w:val="24"/>
        </w:rPr>
        <w:t>未來將納入參與業者及民眾之屬性分析、滿意度調查、建議回饋等質化量化指標，</w:t>
      </w:r>
      <w:r w:rsidR="00D3385A" w:rsidRPr="00E86998">
        <w:rPr>
          <w:rFonts w:hAnsi="標楷體" w:cs="標楷體" w:hint="eastAsia"/>
          <w:noProof/>
          <w:szCs w:val="24"/>
        </w:rPr>
        <w:t>分析辦理效益及目標族群參與成效</w:t>
      </w:r>
      <w:r w:rsidR="00D3385A">
        <w:rPr>
          <w:rFonts w:hAnsi="標楷體" w:cs="標楷體" w:hint="eastAsia"/>
          <w:noProof/>
          <w:szCs w:val="24"/>
        </w:rPr>
        <w:t>，</w:t>
      </w:r>
      <w:r w:rsidR="00493DA0" w:rsidRPr="00E86998">
        <w:rPr>
          <w:rFonts w:hAnsi="標楷體" w:cs="標楷體" w:hint="eastAsia"/>
          <w:noProof/>
          <w:szCs w:val="24"/>
        </w:rPr>
        <w:t>以利未來推動遊艇產業、海洋休憩觀光產業等政策及行銷推廣活動參考。</w:t>
      </w:r>
    </w:p>
    <w:p w14:paraId="5B64A66F" w14:textId="0BB784BE" w:rsidR="0063698F" w:rsidRPr="00E1266A" w:rsidRDefault="0063698F" w:rsidP="00757735">
      <w:pPr>
        <w:pStyle w:val="a8"/>
        <w:widowControl w:val="0"/>
        <w:snapToGrid w:val="0"/>
        <w:spacing w:beforeLines="50" w:before="180" w:afterLines="40" w:after="144" w:line="500" w:lineRule="exact"/>
        <w:ind w:firstLineChars="350" w:firstLine="981"/>
        <w:rPr>
          <w:b/>
          <w:color w:val="000000" w:themeColor="text1"/>
          <w:sz w:val="28"/>
        </w:rPr>
      </w:pPr>
      <w:r w:rsidRPr="00E1266A">
        <w:rPr>
          <w:b/>
          <w:color w:val="000000" w:themeColor="text1"/>
          <w:sz w:val="28"/>
        </w:rPr>
        <w:t>5.</w:t>
      </w:r>
      <w:r w:rsidRPr="00E1266A">
        <w:rPr>
          <w:rFonts w:hint="eastAsia"/>
          <w:b/>
          <w:color w:val="000000" w:themeColor="text1"/>
          <w:sz w:val="28"/>
        </w:rPr>
        <w:t xml:space="preserve">　</w:t>
      </w:r>
      <w:r w:rsidR="006D1CBE" w:rsidRPr="00E1266A">
        <w:rPr>
          <w:rFonts w:hint="eastAsia"/>
          <w:b/>
          <w:color w:val="000000" w:themeColor="text1"/>
          <w:sz w:val="28"/>
        </w:rPr>
        <w:t>推動郵輪產業帶動地方觀光產業</w:t>
      </w:r>
      <w:r w:rsidR="00433B02" w:rsidRPr="00E1266A">
        <w:rPr>
          <w:rFonts w:hint="eastAsia"/>
          <w:b/>
          <w:color w:val="000000" w:themeColor="text1"/>
          <w:sz w:val="28"/>
        </w:rPr>
        <w:t>，</w:t>
      </w:r>
      <w:r w:rsidR="005C6379" w:rsidRPr="00E1266A">
        <w:rPr>
          <w:rFonts w:hint="eastAsia"/>
          <w:b/>
          <w:color w:val="000000" w:themeColor="text1"/>
          <w:sz w:val="28"/>
        </w:rPr>
        <w:t>提升國際能見度</w:t>
      </w:r>
      <w:r w:rsidR="006D1CBE" w:rsidRPr="00E1266A">
        <w:rPr>
          <w:rFonts w:hint="eastAsia"/>
          <w:b/>
          <w:color w:val="000000" w:themeColor="text1"/>
          <w:sz w:val="28"/>
        </w:rPr>
        <w:t>，惟</w:t>
      </w:r>
      <w:r w:rsidR="0061212D" w:rsidRPr="00E1266A">
        <w:rPr>
          <w:rFonts w:hint="eastAsia"/>
          <w:b/>
          <w:color w:val="000000" w:themeColor="text1"/>
          <w:sz w:val="28"/>
        </w:rPr>
        <w:t>郵輪航次及</w:t>
      </w:r>
      <w:r w:rsidR="0061212D" w:rsidRPr="00E1266A">
        <w:rPr>
          <w:rFonts w:hint="eastAsia"/>
          <w:b/>
          <w:color w:val="000000" w:themeColor="text1"/>
          <w:spacing w:val="-2"/>
          <w:sz w:val="28"/>
        </w:rPr>
        <w:t>旅客人次未見穩定成長、郵輪觀光服務主責機關眾多且部分業務重疊，</w:t>
      </w:r>
      <w:proofErr w:type="gramStart"/>
      <w:r w:rsidR="006D1CBE" w:rsidRPr="00E1266A">
        <w:rPr>
          <w:rFonts w:hint="eastAsia"/>
          <w:b/>
          <w:color w:val="000000" w:themeColor="text1"/>
          <w:spacing w:val="-2"/>
          <w:sz w:val="28"/>
        </w:rPr>
        <w:t>允</w:t>
      </w:r>
      <w:r w:rsidR="0061212D" w:rsidRPr="00E1266A">
        <w:rPr>
          <w:rFonts w:hint="eastAsia"/>
          <w:b/>
          <w:color w:val="000000" w:themeColor="text1"/>
          <w:spacing w:val="-2"/>
          <w:sz w:val="28"/>
        </w:rPr>
        <w:t>待</w:t>
      </w:r>
      <w:r w:rsidR="006D1CBE" w:rsidRPr="00E1266A">
        <w:rPr>
          <w:rFonts w:hint="eastAsia"/>
          <w:b/>
          <w:color w:val="000000" w:themeColor="text1"/>
          <w:spacing w:val="-2"/>
          <w:sz w:val="28"/>
        </w:rPr>
        <w:t>檢討</w:t>
      </w:r>
      <w:proofErr w:type="gramEnd"/>
      <w:r w:rsidR="006D1CBE" w:rsidRPr="00E1266A">
        <w:rPr>
          <w:rFonts w:hint="eastAsia"/>
          <w:b/>
          <w:color w:val="000000" w:themeColor="text1"/>
          <w:spacing w:val="-2"/>
          <w:sz w:val="28"/>
        </w:rPr>
        <w:t>改善</w:t>
      </w:r>
      <w:r w:rsidRPr="00E1266A">
        <w:rPr>
          <w:rFonts w:hint="eastAsia"/>
          <w:b/>
          <w:color w:val="000000" w:themeColor="text1"/>
          <w:spacing w:val="-2"/>
          <w:sz w:val="28"/>
        </w:rPr>
        <w:t>。</w:t>
      </w:r>
    </w:p>
    <w:p w14:paraId="3F51CC09" w14:textId="0B5D0E05" w:rsidR="0063698F" w:rsidRPr="00E86998" w:rsidRDefault="00847C25" w:rsidP="00757735">
      <w:pPr>
        <w:widowControl w:val="0"/>
        <w:snapToGrid w:val="0"/>
        <w:spacing w:line="506" w:lineRule="exact"/>
        <w:ind w:firstLine="480"/>
        <w:rPr>
          <w:rFonts w:hAnsi="標楷體" w:cs="標楷體"/>
          <w:szCs w:val="24"/>
        </w:rPr>
      </w:pPr>
      <w:r w:rsidRPr="0061212D">
        <w:rPr>
          <w:rFonts w:hAnsi="標楷體" w:cs="標楷體" w:hint="eastAsia"/>
          <w:noProof/>
          <w:color w:val="000000" w:themeColor="text1"/>
          <w:szCs w:val="28"/>
        </w:rPr>
        <w:t>海洋局</w:t>
      </w:r>
      <w:r w:rsidR="0063698F" w:rsidRPr="0061212D">
        <w:rPr>
          <w:noProof/>
          <w:color w:val="000000" w:themeColor="text1"/>
        </w:rPr>
        <mc:AlternateContent>
          <mc:Choice Requires="wps">
            <w:drawing>
              <wp:anchor distT="0" distB="0" distL="114300" distR="114300" simplePos="0" relativeHeight="252550144" behindDoc="0" locked="0" layoutInCell="1" allowOverlap="1" wp14:anchorId="7E50543F" wp14:editId="4EF616FB">
                <wp:simplePos x="0" y="0"/>
                <wp:positionH relativeFrom="column">
                  <wp:posOffset>5926455</wp:posOffset>
                </wp:positionH>
                <wp:positionV relativeFrom="paragraph">
                  <wp:posOffset>4420235</wp:posOffset>
                </wp:positionV>
                <wp:extent cx="447675" cy="278130"/>
                <wp:effectExtent l="0" t="0" r="0" b="0"/>
                <wp:wrapNone/>
                <wp:docPr id="315" name="文字方塊 7"/>
                <wp:cNvGraphicFramePr/>
                <a:graphic xmlns:a="http://schemas.openxmlformats.org/drawingml/2006/main">
                  <a:graphicData uri="http://schemas.microsoft.com/office/word/2010/wordprocessingShape">
                    <wps:wsp>
                      <wps:cNvSpPr txBox="1"/>
                      <wps:spPr>
                        <a:xfrm>
                          <a:off x="0" y="0"/>
                          <a:ext cx="447675" cy="278130"/>
                        </a:xfrm>
                        <a:prstGeom prst="rect">
                          <a:avLst/>
                        </a:prstGeom>
                        <a:noFill/>
                      </wps:spPr>
                      <wps:txbx>
                        <w:txbxContent>
                          <w:p w14:paraId="2007DDE8" w14:textId="77777777" w:rsidR="0063698F" w:rsidRPr="0054089E" w:rsidRDefault="0063698F" w:rsidP="0063698F">
                            <w:pPr>
                              <w:pStyle w:val="Web"/>
                              <w:spacing w:before="0" w:beforeAutospacing="0" w:after="0" w:afterAutospacing="0"/>
                              <w:rPr>
                                <w:rFonts w:ascii="標楷體" w:eastAsia="標楷體" w:hAnsi="標楷體"/>
                                <w:sz w:val="20"/>
                                <w:szCs w:val="20"/>
                              </w:rPr>
                            </w:pPr>
                            <w:r w:rsidRPr="0054089E">
                              <w:rPr>
                                <w:rFonts w:ascii="標楷體" w:eastAsia="標楷體" w:hAnsi="標楷體" w:hint="eastAsia"/>
                                <w:sz w:val="20"/>
                                <w:szCs w:val="20"/>
                              </w:rPr>
                              <w:t>年度</w:t>
                            </w:r>
                          </w:p>
                        </w:txbxContent>
                      </wps:txbx>
                      <wps:bodyPr wrap="square" rtlCol="0">
                        <a:noAutofit/>
                      </wps:bodyPr>
                    </wps:wsp>
                  </a:graphicData>
                </a:graphic>
                <wp14:sizeRelH relativeFrom="margin">
                  <wp14:pctWidth>0</wp14:pctWidth>
                </wp14:sizeRelH>
              </wp:anchor>
            </w:drawing>
          </mc:Choice>
          <mc:Fallback xmlns:w16du="http://schemas.microsoft.com/office/word/2023/wordml/word16du" xmlns:oel="http://schemas.microsoft.com/office/2019/extlst">
            <w:pict>
              <v:shape w14:anchorId="7E50543F" id="文字方塊 7" o:spid="_x0000_s1030" type="#_x0000_t202" style="position:absolute;left:0;text-align:left;margin-left:466.65pt;margin-top:348.05pt;width:35.25pt;height:21.9pt;z-index:252550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" filled="f" stroked="f">
                <v:textbox>
                  <w:txbxContent>
                    <w:p w14:paraId="2007DDE8" w14:textId="77777777" w:rsidR="0063698F" w:rsidRPr="0054089E" w:rsidRDefault="0063698F" w:rsidP="0063698F">
                      <w:pPr>
                        <w:pStyle w:val="Web"/>
                        <w:spacing w:before="0" w:beforeAutospacing="0" w:after="0" w:afterAutospacing="0"/>
                        <w:rPr>
                          <w:rFonts w:ascii="標楷體" w:eastAsia="標楷體" w:hAnsi="標楷體"/>
                          <w:sz w:val="20"/>
                          <w:szCs w:val="20"/>
                        </w:rPr>
                      </w:pPr>
                      <w:r w:rsidRPr="0054089E">
                        <w:rPr>
                          <w:rFonts w:ascii="標楷體" w:eastAsia="標楷體" w:hAnsi="標楷體" w:hint="eastAsia"/>
                          <w:sz w:val="20"/>
                          <w:szCs w:val="20"/>
                        </w:rPr>
                        <w:t>年度</w:t>
                      </w:r>
                    </w:p>
                  </w:txbxContent>
                </v:textbox>
              </v:shape>
            </w:pict>
          </mc:Fallback>
        </mc:AlternateContent>
      </w:r>
      <w:r w:rsidRPr="0061212D">
        <w:rPr>
          <w:rFonts w:hAnsi="標楷體" w:cs="標楷體" w:hint="eastAsia"/>
          <w:noProof/>
          <w:color w:val="000000" w:themeColor="text1"/>
          <w:szCs w:val="28"/>
        </w:rPr>
        <w:t>為促進郵輪觀光產業發展、強化郵輪產業與高雄經濟體系鏈結，並透過推動高雄郵輪觀光產業提升高雄市國際能見度，規劃高雄港成為郵輪母港，搭配區域內觀光資源，爭取郵輪</w:t>
      </w:r>
      <w:r w:rsidRPr="0061212D">
        <w:rPr>
          <w:rFonts w:hAnsi="標楷體" w:cs="標楷體" w:hint="eastAsia"/>
          <w:noProof/>
          <w:color w:val="000000" w:themeColor="text1"/>
          <w:szCs w:val="28"/>
        </w:rPr>
        <w:lastRenderedPageBreak/>
        <w:t>旅遊成為未來觀光市場新主力</w:t>
      </w:r>
      <w:r w:rsidR="00930FE9" w:rsidRPr="0061212D">
        <w:rPr>
          <w:rFonts w:hAnsi="標楷體" w:cs="標楷體" w:hint="eastAsia"/>
          <w:noProof/>
          <w:color w:val="000000" w:themeColor="text1"/>
          <w:szCs w:val="28"/>
        </w:rPr>
        <w:t>，112年度委由高雄市菁英外語導遊協會辦理高雄港郵輪旅客服務，於旅客通關時段提供郵輪旅客入境後相關旅遊諮詢翻譯服務及文宣品，並規劃辦理郵輪旅客岸上觀光遊程踩線試行等，</w:t>
      </w:r>
      <w:r w:rsidR="005F4832" w:rsidRPr="0061212D">
        <w:rPr>
          <w:rFonts w:hAnsi="標楷體" w:cs="標楷體" w:hint="eastAsia"/>
          <w:noProof/>
          <w:color w:val="000000" w:themeColor="text1"/>
          <w:szCs w:val="28"/>
        </w:rPr>
        <w:t>112年度國際郵輪進出高雄港計133航次、旅客人數18萬餘人次</w:t>
      </w:r>
      <w:r w:rsidR="008C49C9">
        <w:rPr>
          <w:rFonts w:hAnsi="標楷體" w:cs="標楷體" w:hint="eastAsia"/>
          <w:noProof/>
          <w:color w:val="000000" w:themeColor="text1"/>
          <w:szCs w:val="28"/>
        </w:rPr>
        <w:t>，</w:t>
      </w:r>
      <w:r w:rsidR="003716A2" w:rsidRPr="0061212D">
        <w:rPr>
          <w:rFonts w:hAnsi="標楷體" w:cs="標楷體"/>
          <w:noProof/>
          <w:color w:val="000000" w:themeColor="text1"/>
          <w:szCs w:val="28"/>
        </w:rPr>
        <mc:AlternateContent>
          <mc:Choice Requires="wps">
            <w:drawing>
              <wp:anchor distT="45720" distB="45720" distL="114300" distR="114300" simplePos="0" relativeHeight="252581888" behindDoc="0" locked="0" layoutInCell="1" allowOverlap="1" wp14:anchorId="26407958" wp14:editId="1D7FDFB0">
                <wp:simplePos x="0" y="0"/>
                <wp:positionH relativeFrom="margin">
                  <wp:posOffset>2040890</wp:posOffset>
                </wp:positionH>
                <wp:positionV relativeFrom="paragraph">
                  <wp:posOffset>1459865</wp:posOffset>
                </wp:positionV>
                <wp:extent cx="4302125" cy="2543175"/>
                <wp:effectExtent l="0" t="0" r="3175" b="9525"/>
                <wp:wrapSquare wrapText="bothSides"/>
                <wp:docPr id="214494097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2125" cy="2543175"/>
                        </a:xfrm>
                        <a:prstGeom prst="rect">
                          <a:avLst/>
                        </a:prstGeom>
                        <a:solidFill>
                          <a:srgbClr val="FFFFFF"/>
                        </a:solidFill>
                        <a:ln w="9525">
                          <a:noFill/>
                          <a:miter lim="800000"/>
                          <a:headEnd/>
                          <a:tailEnd/>
                        </a:ln>
                      </wps:spPr>
                      <wps:txbx>
                        <w:txbxContent>
                          <w:p w14:paraId="639F3A70" w14:textId="00CFB3E8" w:rsidR="005A6F07" w:rsidRPr="00050D84" w:rsidRDefault="005A6F07" w:rsidP="003716A2">
                            <w:pPr>
                              <w:adjustRightInd w:val="0"/>
                              <w:snapToGrid w:val="0"/>
                              <w:spacing w:afterLines="30" w:after="108" w:line="360" w:lineRule="exact"/>
                              <w:ind w:firstLineChars="52" w:firstLine="125"/>
                              <w:jc w:val="center"/>
                              <w:rPr>
                                <w:b/>
                                <w:bCs/>
                              </w:rPr>
                            </w:pPr>
                            <w:r w:rsidRPr="00050D84">
                              <w:rPr>
                                <w:rFonts w:hint="eastAsia"/>
                                <w:b/>
                                <w:bCs/>
                              </w:rPr>
                              <w:t>圖</w:t>
                            </w:r>
                            <w:r w:rsidR="003716A2">
                              <w:rPr>
                                <w:rFonts w:hint="eastAsia"/>
                                <w:b/>
                                <w:bCs/>
                              </w:rPr>
                              <w:t>4</w:t>
                            </w:r>
                            <w:r w:rsidRPr="00050D84">
                              <w:rPr>
                                <w:rFonts w:hint="eastAsia"/>
                                <w:b/>
                                <w:bCs/>
                              </w:rPr>
                              <w:t xml:space="preserve">　</w:t>
                            </w:r>
                            <w:r>
                              <w:rPr>
                                <w:rFonts w:hint="eastAsia"/>
                                <w:b/>
                                <w:bCs/>
                              </w:rPr>
                              <w:t>高雄港與基隆港</w:t>
                            </w:r>
                            <w:r w:rsidRPr="00050D84">
                              <w:rPr>
                                <w:rFonts w:hint="eastAsia"/>
                                <w:b/>
                                <w:bCs/>
                              </w:rPr>
                              <w:t>郵輪</w:t>
                            </w:r>
                            <w:r>
                              <w:rPr>
                                <w:rFonts w:hint="eastAsia"/>
                                <w:b/>
                                <w:bCs/>
                              </w:rPr>
                              <w:t>航次及</w:t>
                            </w:r>
                            <w:r w:rsidRPr="00050D84">
                              <w:rPr>
                                <w:rFonts w:hint="eastAsia"/>
                                <w:b/>
                                <w:bCs/>
                              </w:rPr>
                              <w:t>旅客</w:t>
                            </w:r>
                            <w:r>
                              <w:rPr>
                                <w:rFonts w:hint="eastAsia"/>
                                <w:b/>
                                <w:bCs/>
                              </w:rPr>
                              <w:t>數</w:t>
                            </w:r>
                            <w:r w:rsidRPr="00050D84">
                              <w:rPr>
                                <w:rFonts w:hint="eastAsia"/>
                                <w:b/>
                                <w:bCs/>
                              </w:rPr>
                              <w:t>統計</w:t>
                            </w:r>
                          </w:p>
                          <w:p w14:paraId="6E91C6A8" w14:textId="6527530A" w:rsidR="005A6F07" w:rsidRDefault="00E3607E" w:rsidP="005A6F07">
                            <w:pPr>
                              <w:adjustRightInd w:val="0"/>
                              <w:snapToGrid w:val="0"/>
                              <w:spacing w:line="240" w:lineRule="auto"/>
                              <w:ind w:leftChars="-5" w:hangingChars="5" w:hanging="12"/>
                            </w:pPr>
                            <w:r w:rsidRPr="00E3607E">
                              <w:rPr>
                                <w:noProof/>
                              </w:rPr>
                              <w:drawing>
                                <wp:inline distT="0" distB="0" distL="0" distR="0" wp14:anchorId="049ED41B" wp14:editId="7B77B34A">
                                  <wp:extent cx="4287600" cy="2052000"/>
                                  <wp:effectExtent l="0" t="0" r="0" b="571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5190" t="2583" r="5220" b="15662"/>
                                          <a:stretch/>
                                        </pic:blipFill>
                                        <pic:spPr bwMode="auto">
                                          <a:xfrm>
                                            <a:off x="0" y="0"/>
                                            <a:ext cx="42876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697F116A" w14:textId="25791669" w:rsidR="005A6F07" w:rsidRPr="00760233" w:rsidRDefault="005A6F07" w:rsidP="00E3607E">
                            <w:pPr>
                              <w:adjustRightInd w:val="0"/>
                              <w:snapToGrid w:val="0"/>
                              <w:spacing w:line="200" w:lineRule="exact"/>
                              <w:ind w:firstLineChars="85" w:firstLine="153"/>
                              <w:rPr>
                                <w:sz w:val="18"/>
                                <w:szCs w:val="18"/>
                              </w:rPr>
                            </w:pPr>
                            <w:r w:rsidRPr="00760233">
                              <w:rPr>
                                <w:rFonts w:hint="eastAsia"/>
                                <w:sz w:val="18"/>
                                <w:szCs w:val="18"/>
                              </w:rPr>
                              <w:t>資料來源：整理自政府資料開放平</w:t>
                            </w:r>
                            <w:proofErr w:type="gramStart"/>
                            <w:r w:rsidRPr="00760233">
                              <w:rPr>
                                <w:rFonts w:hint="eastAsia"/>
                                <w:sz w:val="18"/>
                                <w:szCs w:val="18"/>
                              </w:rPr>
                              <w:t>臺</w:t>
                            </w:r>
                            <w:proofErr w:type="gramEnd"/>
                            <w:r w:rsidR="00E25F67">
                              <w:rPr>
                                <w:rFonts w:hint="eastAsia"/>
                                <w:sz w:val="18"/>
                                <w:szCs w:val="18"/>
                              </w:rPr>
                              <w:t>網站資料</w:t>
                            </w:r>
                            <w:r w:rsidRPr="00760233">
                              <w:rPr>
                                <w:rFonts w:hint="eastAsia"/>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26407958" id="_x0000_s1031" type="#_x0000_t202" style="position:absolute;left:0;text-align:left;margin-left:160.7pt;margin-top:114.95pt;width:338.75pt;height:200.25pt;z-index:252581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" stroked="f">
                <v:textbox inset="1mm,0,1mm,0">
                  <w:txbxContent>
                    <w:p w14:paraId="639F3A70" w14:textId="00CFB3E8" w:rsidR="005A6F07" w:rsidRPr="00050D84" w:rsidRDefault="005A6F07" w:rsidP="003716A2">
                      <w:pPr>
                        <w:adjustRightInd w:val="0"/>
                        <w:snapToGrid w:val="0"/>
                        <w:spacing w:afterLines="30" w:after="108" w:line="360" w:lineRule="exact"/>
                        <w:ind w:firstLineChars="52" w:firstLine="125"/>
                        <w:jc w:val="center"/>
                        <w:rPr>
                          <w:b/>
                          <w:bCs/>
                        </w:rPr>
                      </w:pPr>
                      <w:r w:rsidRPr="00050D84">
                        <w:rPr>
                          <w:rFonts w:hint="eastAsia"/>
                          <w:b/>
                          <w:bCs/>
                        </w:rPr>
                        <w:t>圖</w:t>
                      </w:r>
                      <w:r w:rsidR="003716A2">
                        <w:rPr>
                          <w:rFonts w:hint="eastAsia"/>
                          <w:b/>
                          <w:bCs/>
                        </w:rPr>
                        <w:t>4</w:t>
                      </w:r>
                      <w:r w:rsidRPr="00050D84">
                        <w:rPr>
                          <w:rFonts w:hint="eastAsia"/>
                          <w:b/>
                          <w:bCs/>
                        </w:rPr>
                        <w:t xml:space="preserve">　</w:t>
                      </w:r>
                      <w:r>
                        <w:rPr>
                          <w:rFonts w:hint="eastAsia"/>
                          <w:b/>
                          <w:bCs/>
                        </w:rPr>
                        <w:t>高雄港與基隆港</w:t>
                      </w:r>
                      <w:r w:rsidRPr="00050D84">
                        <w:rPr>
                          <w:rFonts w:hint="eastAsia"/>
                          <w:b/>
                          <w:bCs/>
                        </w:rPr>
                        <w:t>郵輪</w:t>
                      </w:r>
                      <w:r>
                        <w:rPr>
                          <w:rFonts w:hint="eastAsia"/>
                          <w:b/>
                          <w:bCs/>
                        </w:rPr>
                        <w:t>航次及</w:t>
                      </w:r>
                      <w:r w:rsidRPr="00050D84">
                        <w:rPr>
                          <w:rFonts w:hint="eastAsia"/>
                          <w:b/>
                          <w:bCs/>
                        </w:rPr>
                        <w:t>旅客</w:t>
                      </w:r>
                      <w:r>
                        <w:rPr>
                          <w:rFonts w:hint="eastAsia"/>
                          <w:b/>
                          <w:bCs/>
                        </w:rPr>
                        <w:t>數</w:t>
                      </w:r>
                      <w:r w:rsidRPr="00050D84">
                        <w:rPr>
                          <w:rFonts w:hint="eastAsia"/>
                          <w:b/>
                          <w:bCs/>
                        </w:rPr>
                        <w:t>統計</w:t>
                      </w:r>
                    </w:p>
                    <w:p w14:paraId="6E91C6A8" w14:textId="6527530A" w:rsidR="005A6F07" w:rsidRDefault="00E3607E" w:rsidP="005A6F07">
                      <w:pPr>
                        <w:adjustRightInd w:val="0"/>
                        <w:snapToGrid w:val="0"/>
                        <w:spacing w:line="240" w:lineRule="auto"/>
                        <w:ind w:leftChars="-5" w:hangingChars="5" w:hanging="12"/>
                      </w:pPr>
                      <w:r w:rsidRPr="00E3607E">
                        <w:rPr>
                          <w:noProof/>
                        </w:rPr>
                        <w:drawing>
                          <wp:inline distT="0" distB="0" distL="0" distR="0" wp14:anchorId="049ED41B" wp14:editId="7B77B34A">
                            <wp:extent cx="4287600" cy="2052000"/>
                            <wp:effectExtent l="0" t="0" r="0" b="571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5190" t="2583" r="5220" b="15662"/>
                                    <a:stretch/>
                                  </pic:blipFill>
                                  <pic:spPr bwMode="auto">
                                    <a:xfrm>
                                      <a:off x="0" y="0"/>
                                      <a:ext cx="42876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697F116A" w14:textId="25791669" w:rsidR="005A6F07" w:rsidRPr="00760233" w:rsidRDefault="005A6F07" w:rsidP="00E3607E">
                      <w:pPr>
                        <w:adjustRightInd w:val="0"/>
                        <w:snapToGrid w:val="0"/>
                        <w:spacing w:line="200" w:lineRule="exact"/>
                        <w:ind w:firstLineChars="85" w:firstLine="153"/>
                        <w:rPr>
                          <w:sz w:val="18"/>
                          <w:szCs w:val="18"/>
                        </w:rPr>
                      </w:pPr>
                      <w:r w:rsidRPr="00760233">
                        <w:rPr>
                          <w:rFonts w:hint="eastAsia"/>
                          <w:sz w:val="18"/>
                          <w:szCs w:val="18"/>
                        </w:rPr>
                        <w:t>資料來源：整理自政府資料開放平</w:t>
                      </w:r>
                      <w:proofErr w:type="gramStart"/>
                      <w:r w:rsidRPr="00760233">
                        <w:rPr>
                          <w:rFonts w:hint="eastAsia"/>
                          <w:sz w:val="18"/>
                          <w:szCs w:val="18"/>
                        </w:rPr>
                        <w:t>臺</w:t>
                      </w:r>
                      <w:proofErr w:type="gramEnd"/>
                      <w:r w:rsidR="00E25F67">
                        <w:rPr>
                          <w:rFonts w:hint="eastAsia"/>
                          <w:sz w:val="18"/>
                          <w:szCs w:val="18"/>
                        </w:rPr>
                        <w:t>網站資料</w:t>
                      </w:r>
                      <w:r w:rsidRPr="00760233">
                        <w:rPr>
                          <w:rFonts w:hint="eastAsia"/>
                          <w:sz w:val="18"/>
                          <w:szCs w:val="18"/>
                        </w:rPr>
                        <w:t>。</w:t>
                      </w:r>
                    </w:p>
                  </w:txbxContent>
                </v:textbox>
                <w10:wrap type="square" anchorx="margin"/>
              </v:shape>
            </w:pict>
          </mc:Fallback>
        </mc:AlternateContent>
      </w:r>
      <w:r w:rsidR="008C49C9">
        <w:rPr>
          <w:rFonts w:hAnsi="標楷體" w:cs="標楷體" w:hint="eastAsia"/>
          <w:noProof/>
          <w:color w:val="000000" w:themeColor="text1"/>
          <w:szCs w:val="28"/>
        </w:rPr>
        <w:t>為近1</w:t>
      </w:r>
      <w:r w:rsidR="008C49C9">
        <w:rPr>
          <w:rFonts w:hAnsi="標楷體" w:cs="標楷體"/>
          <w:noProof/>
          <w:color w:val="000000" w:themeColor="text1"/>
          <w:szCs w:val="28"/>
        </w:rPr>
        <w:t>0</w:t>
      </w:r>
      <w:r w:rsidR="008C49C9">
        <w:rPr>
          <w:rFonts w:hAnsi="標楷體" w:cs="標楷體" w:hint="eastAsia"/>
          <w:noProof/>
          <w:color w:val="000000" w:themeColor="text1"/>
          <w:szCs w:val="28"/>
        </w:rPr>
        <w:t>年來最佳狀態</w:t>
      </w:r>
      <w:r w:rsidR="001E74F4" w:rsidRPr="0061212D">
        <w:rPr>
          <w:rFonts w:hAnsi="標楷體" w:cs="標楷體" w:hint="eastAsia"/>
          <w:noProof/>
          <w:color w:val="000000" w:themeColor="text1"/>
          <w:szCs w:val="28"/>
        </w:rPr>
        <w:t>（圖</w:t>
      </w:r>
      <w:r w:rsidR="003716A2">
        <w:rPr>
          <w:rFonts w:hAnsi="標楷體" w:cs="標楷體" w:hint="eastAsia"/>
          <w:noProof/>
          <w:color w:val="000000" w:themeColor="text1"/>
          <w:szCs w:val="28"/>
        </w:rPr>
        <w:t>4</w:t>
      </w:r>
      <w:r w:rsidR="001E74F4" w:rsidRPr="0061212D">
        <w:rPr>
          <w:rFonts w:hAnsi="標楷體" w:cs="標楷體" w:hint="eastAsia"/>
          <w:noProof/>
          <w:color w:val="000000" w:themeColor="text1"/>
          <w:szCs w:val="28"/>
        </w:rPr>
        <w:t>）</w:t>
      </w:r>
      <w:r w:rsidR="005F4832" w:rsidRPr="0061212D">
        <w:rPr>
          <w:rFonts w:hAnsi="標楷體" w:cs="標楷體" w:hint="eastAsia"/>
          <w:noProof/>
          <w:color w:val="000000" w:themeColor="text1"/>
          <w:szCs w:val="28"/>
        </w:rPr>
        <w:t>。經查郵輪產業推動發展情形</w:t>
      </w:r>
      <w:r w:rsidR="0063698F" w:rsidRPr="0061212D">
        <w:rPr>
          <w:rFonts w:hAnsi="標楷體" w:cs="標楷體" w:hint="eastAsia"/>
          <w:noProof/>
          <w:color w:val="000000" w:themeColor="text1"/>
          <w:szCs w:val="28"/>
        </w:rPr>
        <w:t>，核有：</w:t>
      </w:r>
      <w:r w:rsidR="00AD2294" w:rsidRPr="0061212D">
        <w:rPr>
          <w:rFonts w:hAnsi="標楷體" w:cs="標楷體" w:hint="eastAsia"/>
          <w:noProof/>
          <w:color w:val="000000" w:themeColor="text1"/>
          <w:szCs w:val="28"/>
        </w:rPr>
        <w:t>（</w:t>
      </w:r>
      <w:r w:rsidR="0063698F" w:rsidRPr="0061212D">
        <w:rPr>
          <w:rFonts w:hAnsi="標楷體" w:cs="標楷體"/>
          <w:noProof/>
          <w:color w:val="000000" w:themeColor="text1"/>
          <w:szCs w:val="28"/>
        </w:rPr>
        <w:t>1</w:t>
      </w:r>
      <w:r w:rsidR="00AD2294" w:rsidRPr="0061212D">
        <w:rPr>
          <w:rFonts w:hAnsi="標楷體" w:cs="標楷體"/>
          <w:noProof/>
          <w:color w:val="000000" w:themeColor="text1"/>
          <w:szCs w:val="28"/>
        </w:rPr>
        <w:t>）</w:t>
      </w:r>
      <w:r w:rsidR="005F4832" w:rsidRPr="0061212D">
        <w:rPr>
          <w:rFonts w:hAnsi="標楷體" w:cs="標楷體" w:hint="eastAsia"/>
          <w:noProof/>
          <w:color w:val="000000" w:themeColor="text1"/>
          <w:szCs w:val="28"/>
        </w:rPr>
        <w:t>積極推廣郵輪產業，惟郵輪航次及旅客人次</w:t>
      </w:r>
      <w:r w:rsidR="008C49C9">
        <w:rPr>
          <w:rFonts w:hAnsi="標楷體" w:cs="標楷體" w:hint="eastAsia"/>
          <w:noProof/>
          <w:color w:val="000000" w:themeColor="text1"/>
          <w:szCs w:val="28"/>
        </w:rPr>
        <w:t>尚</w:t>
      </w:r>
      <w:r w:rsidR="005F4832" w:rsidRPr="0061212D">
        <w:rPr>
          <w:rFonts w:hAnsi="標楷體" w:cs="標楷體" w:hint="eastAsia"/>
          <w:noProof/>
          <w:color w:val="000000" w:themeColor="text1"/>
          <w:szCs w:val="28"/>
        </w:rPr>
        <w:t>未</w:t>
      </w:r>
      <w:r w:rsidR="008C49C9">
        <w:rPr>
          <w:rFonts w:hAnsi="標楷體" w:cs="標楷體" w:hint="eastAsia"/>
          <w:noProof/>
          <w:color w:val="000000" w:themeColor="text1"/>
          <w:szCs w:val="28"/>
        </w:rPr>
        <w:t>呈現</w:t>
      </w:r>
      <w:r w:rsidR="005F4832" w:rsidRPr="0061212D">
        <w:rPr>
          <w:rFonts w:hAnsi="標楷體" w:cs="標楷體" w:hint="eastAsia"/>
          <w:noProof/>
          <w:color w:val="000000" w:themeColor="text1"/>
          <w:szCs w:val="28"/>
        </w:rPr>
        <w:t>穩定成長</w:t>
      </w:r>
      <w:r w:rsidR="008C49C9">
        <w:rPr>
          <w:rFonts w:hAnsi="標楷體" w:cs="標楷體" w:hint="eastAsia"/>
          <w:noProof/>
          <w:color w:val="000000" w:themeColor="text1"/>
          <w:szCs w:val="28"/>
        </w:rPr>
        <w:t>趨勢</w:t>
      </w:r>
      <w:r w:rsidR="005F4832" w:rsidRPr="0061212D">
        <w:rPr>
          <w:rFonts w:hAnsi="標楷體" w:cs="標楷體" w:hint="eastAsia"/>
          <w:noProof/>
          <w:color w:val="000000" w:themeColor="text1"/>
          <w:szCs w:val="28"/>
        </w:rPr>
        <w:t>，允宜積極媒合郵輪相關產業鏈，以推廣高雄港郵輪產業，發揮現有商港整體資源之最大綜效</w:t>
      </w:r>
      <w:r w:rsidR="0063698F" w:rsidRPr="0061212D">
        <w:rPr>
          <w:rFonts w:hAnsi="標楷體" w:cs="標楷體" w:hint="eastAsia"/>
          <w:noProof/>
          <w:color w:val="000000" w:themeColor="text1"/>
          <w:szCs w:val="28"/>
        </w:rPr>
        <w:t>；</w:t>
      </w:r>
      <w:r w:rsidR="00AD2294" w:rsidRPr="0061212D">
        <w:rPr>
          <w:rFonts w:hAnsi="標楷體" w:cs="標楷體" w:hint="eastAsia"/>
          <w:noProof/>
          <w:color w:val="000000" w:themeColor="text1"/>
          <w:szCs w:val="28"/>
        </w:rPr>
        <w:t>（</w:t>
      </w:r>
      <w:r w:rsidR="005F4832" w:rsidRPr="0061212D">
        <w:rPr>
          <w:rFonts w:hAnsi="標楷體" w:cs="標楷體" w:hint="eastAsia"/>
          <w:noProof/>
          <w:color w:val="000000" w:themeColor="text1"/>
          <w:szCs w:val="28"/>
        </w:rPr>
        <w:t>2</w:t>
      </w:r>
      <w:r w:rsidR="00AD2294" w:rsidRPr="00E86998">
        <w:rPr>
          <w:rFonts w:hAnsi="標楷體" w:cs="標楷體"/>
          <w:noProof/>
          <w:szCs w:val="28"/>
        </w:rPr>
        <w:t>）</w:t>
      </w:r>
      <w:r w:rsidR="005F4832" w:rsidRPr="00E86998">
        <w:rPr>
          <w:rFonts w:hAnsi="標楷體" w:cs="標楷體" w:hint="eastAsia"/>
          <w:noProof/>
          <w:szCs w:val="28"/>
        </w:rPr>
        <w:t>推動郵輪觀光服務，惟主責機關眾多且部分業務重疊，允宜加強機關間橫向溝通，以利推廣郵輪產業，落實高雄郵輪母港政策</w:t>
      </w:r>
      <w:r w:rsidR="0063698F" w:rsidRPr="00E86998">
        <w:rPr>
          <w:rFonts w:hAnsi="標楷體" w:cs="標楷體" w:hint="eastAsia"/>
          <w:noProof/>
          <w:szCs w:val="28"/>
        </w:rPr>
        <w:t>等情事，經函請檢討改善。據復：</w:t>
      </w:r>
      <w:r w:rsidR="00AD2294" w:rsidRPr="00E86998">
        <w:rPr>
          <w:rFonts w:hAnsi="標楷體" w:cs="標楷體" w:hint="eastAsia"/>
          <w:noProof/>
          <w:szCs w:val="28"/>
        </w:rPr>
        <w:t>（</w:t>
      </w:r>
      <w:r w:rsidR="0063698F" w:rsidRPr="00E86998">
        <w:rPr>
          <w:rFonts w:hAnsi="標楷體" w:cs="標楷體" w:hint="eastAsia"/>
          <w:noProof/>
          <w:szCs w:val="28"/>
        </w:rPr>
        <w:t>1</w:t>
      </w:r>
      <w:r w:rsidR="00AD2294" w:rsidRPr="00E86998">
        <w:rPr>
          <w:rFonts w:hAnsi="標楷體" w:cs="標楷體"/>
          <w:noProof/>
          <w:szCs w:val="28"/>
        </w:rPr>
        <w:t>）</w:t>
      </w:r>
      <w:r w:rsidR="00A85837" w:rsidRPr="00E86998">
        <w:rPr>
          <w:rFonts w:hAnsi="標楷體" w:cs="標楷體" w:hint="eastAsia"/>
          <w:noProof/>
          <w:szCs w:val="28"/>
        </w:rPr>
        <w:t>持續配合港務公司</w:t>
      </w:r>
      <w:r w:rsidR="00F1346D">
        <w:rPr>
          <w:rFonts w:hAnsi="標楷體" w:cs="標楷體" w:hint="eastAsia"/>
          <w:noProof/>
          <w:szCs w:val="28"/>
        </w:rPr>
        <w:t>作業</w:t>
      </w:r>
      <w:r w:rsidR="00A85837" w:rsidRPr="00E86998">
        <w:rPr>
          <w:rFonts w:hAnsi="標楷體" w:cs="標楷體" w:hint="eastAsia"/>
          <w:noProof/>
          <w:szCs w:val="28"/>
        </w:rPr>
        <w:t>，積極爭取郵輪停靠，以強化郵輪產業觀光效益</w:t>
      </w:r>
      <w:r w:rsidR="0063698F" w:rsidRPr="00E86998">
        <w:rPr>
          <w:rFonts w:hAnsi="標楷體" w:cs="標楷體" w:hint="eastAsia"/>
          <w:noProof/>
          <w:szCs w:val="28"/>
        </w:rPr>
        <w:t>；</w:t>
      </w:r>
      <w:r w:rsidR="00AD2294" w:rsidRPr="00E86998">
        <w:rPr>
          <w:rFonts w:hAnsi="標楷體" w:cs="標楷體" w:hint="eastAsia"/>
          <w:noProof/>
          <w:szCs w:val="28"/>
        </w:rPr>
        <w:t>（</w:t>
      </w:r>
      <w:r w:rsidR="0063698F" w:rsidRPr="00E86998">
        <w:rPr>
          <w:rFonts w:hAnsi="標楷體" w:cs="標楷體" w:hint="eastAsia"/>
          <w:noProof/>
          <w:szCs w:val="28"/>
        </w:rPr>
        <w:t>2</w:t>
      </w:r>
      <w:r w:rsidR="00AD2294" w:rsidRPr="00E86998">
        <w:rPr>
          <w:rFonts w:hAnsi="標楷體" w:cs="標楷體"/>
          <w:noProof/>
          <w:szCs w:val="28"/>
        </w:rPr>
        <w:t>）</w:t>
      </w:r>
      <w:r w:rsidR="008C49C9">
        <w:rPr>
          <w:rFonts w:hAnsi="標楷體" w:cs="標楷體" w:hint="eastAsia"/>
          <w:noProof/>
          <w:szCs w:val="28"/>
        </w:rPr>
        <w:t>郵輪產業尚在海洋休閒與遊憩活動之企劃範</w:t>
      </w:r>
      <w:r w:rsidR="001E74F4">
        <w:rPr>
          <w:rFonts w:hAnsi="標楷體" w:cs="標楷體" w:hint="eastAsia"/>
          <w:noProof/>
          <w:szCs w:val="28"/>
        </w:rPr>
        <w:t>疇</w:t>
      </w:r>
      <w:r w:rsidR="008C49C9">
        <w:rPr>
          <w:rFonts w:hAnsi="標楷體" w:cs="標楷體" w:hint="eastAsia"/>
          <w:noProof/>
          <w:szCs w:val="28"/>
        </w:rPr>
        <w:t>，故以</w:t>
      </w:r>
      <w:r w:rsidR="00A11AE1" w:rsidRPr="00E86998">
        <w:rPr>
          <w:rFonts w:hAnsi="標楷體" w:cs="標楷體" w:hint="eastAsia"/>
          <w:noProof/>
          <w:szCs w:val="28"/>
        </w:rPr>
        <w:t>該局為郵輪業務總窗口，將持續藉由</w:t>
      </w:r>
      <w:r w:rsidR="00F1346D" w:rsidRPr="00F1346D">
        <w:rPr>
          <w:rFonts w:hAnsi="標楷體" w:cs="標楷體" w:hint="eastAsia"/>
          <w:noProof/>
          <w:szCs w:val="28"/>
        </w:rPr>
        <w:t>高雄港國際郵輪發展及服務小組會議</w:t>
      </w:r>
      <w:r w:rsidR="00A11AE1" w:rsidRPr="00E86998">
        <w:rPr>
          <w:rFonts w:hAnsi="標楷體" w:cs="標楷體" w:hint="eastAsia"/>
          <w:noProof/>
          <w:szCs w:val="28"/>
        </w:rPr>
        <w:t>保持各機關間</w:t>
      </w:r>
      <w:r w:rsidR="00F1346D">
        <w:rPr>
          <w:rFonts w:hAnsi="標楷體" w:cs="標楷體" w:hint="eastAsia"/>
          <w:noProof/>
          <w:szCs w:val="28"/>
        </w:rPr>
        <w:t>之</w:t>
      </w:r>
      <w:r w:rsidR="00A11AE1" w:rsidRPr="00E86998">
        <w:rPr>
          <w:rFonts w:hAnsi="標楷體" w:cs="標楷體" w:hint="eastAsia"/>
          <w:noProof/>
          <w:szCs w:val="28"/>
        </w:rPr>
        <w:t>橫向溝通，以利推廣郵輪產業</w:t>
      </w:r>
      <w:r w:rsidR="00B22F88">
        <w:rPr>
          <w:rFonts w:hAnsi="標楷體" w:cs="標楷體" w:hint="eastAsia"/>
          <w:noProof/>
          <w:szCs w:val="28"/>
        </w:rPr>
        <w:t>，並落實郵輪母港政策</w:t>
      </w:r>
      <w:r w:rsidR="00A11AE1" w:rsidRPr="00E86998">
        <w:rPr>
          <w:rFonts w:hAnsi="標楷體" w:cs="標楷體" w:hint="eastAsia"/>
          <w:noProof/>
          <w:szCs w:val="28"/>
        </w:rPr>
        <w:t>。</w:t>
      </w:r>
    </w:p>
    <w:p w14:paraId="1DA8FAA0" w14:textId="3282EFB0" w:rsidR="00CF25BE" w:rsidRPr="00525CDD" w:rsidRDefault="00CF25BE" w:rsidP="00A81DA1">
      <w:pPr>
        <w:pStyle w:val="a8"/>
        <w:widowControl w:val="0"/>
        <w:snapToGrid w:val="0"/>
        <w:spacing w:beforeLines="50" w:before="180" w:afterLines="40" w:after="144" w:line="520" w:lineRule="exact"/>
        <w:ind w:firstLineChars="350" w:firstLine="981"/>
        <w:rPr>
          <w:b/>
          <w:sz w:val="28"/>
        </w:rPr>
      </w:pPr>
      <w:r>
        <w:rPr>
          <w:b/>
          <w:sz w:val="28"/>
        </w:rPr>
        <w:t>6</w:t>
      </w:r>
      <w:r w:rsidRPr="00525CDD">
        <w:rPr>
          <w:rFonts w:hint="eastAsia"/>
          <w:b/>
          <w:sz w:val="28"/>
        </w:rPr>
        <w:t>.　為維護海洋生態及漁業資源，積極輔導</w:t>
      </w:r>
      <w:r w:rsidR="00CE0983">
        <w:rPr>
          <w:rFonts w:hint="eastAsia"/>
          <w:b/>
          <w:sz w:val="28"/>
        </w:rPr>
        <w:t>主</w:t>
      </w:r>
      <w:r w:rsidR="00CE0983" w:rsidRPr="00CE0983">
        <w:rPr>
          <w:rFonts w:hint="eastAsia"/>
          <w:b/>
          <w:sz w:val="28"/>
        </w:rPr>
        <w:t>（兼）</w:t>
      </w:r>
      <w:proofErr w:type="gramStart"/>
      <w:r w:rsidR="003716A2">
        <w:rPr>
          <w:rFonts w:hint="eastAsia"/>
          <w:b/>
          <w:sz w:val="28"/>
        </w:rPr>
        <w:t>營</w:t>
      </w:r>
      <w:r w:rsidRPr="00525CDD">
        <w:rPr>
          <w:rFonts w:hint="eastAsia"/>
          <w:b/>
          <w:sz w:val="28"/>
        </w:rPr>
        <w:t>刺網</w:t>
      </w:r>
      <w:proofErr w:type="gramEnd"/>
      <w:r w:rsidRPr="00525CDD">
        <w:rPr>
          <w:rFonts w:hint="eastAsia"/>
          <w:b/>
          <w:sz w:val="28"/>
        </w:rPr>
        <w:t>漁船轉型，惟未</w:t>
      </w:r>
      <w:proofErr w:type="gramStart"/>
      <w:r w:rsidRPr="00525CDD">
        <w:rPr>
          <w:rFonts w:hint="eastAsia"/>
          <w:b/>
          <w:sz w:val="28"/>
        </w:rPr>
        <w:t>訂定刺網</w:t>
      </w:r>
      <w:proofErr w:type="gramEnd"/>
      <w:r w:rsidRPr="00525CDD">
        <w:rPr>
          <w:rFonts w:hint="eastAsia"/>
          <w:b/>
          <w:sz w:val="28"/>
        </w:rPr>
        <w:t>漁業管理規範、刺網漁業轉型進度緩慢，</w:t>
      </w:r>
      <w:proofErr w:type="gramStart"/>
      <w:r w:rsidRPr="00525CDD">
        <w:rPr>
          <w:rFonts w:hint="eastAsia"/>
          <w:b/>
          <w:sz w:val="28"/>
        </w:rPr>
        <w:t>允</w:t>
      </w:r>
      <w:r>
        <w:rPr>
          <w:rFonts w:hint="eastAsia"/>
          <w:b/>
          <w:sz w:val="28"/>
        </w:rPr>
        <w:t>待</w:t>
      </w:r>
      <w:r w:rsidRPr="00525CDD">
        <w:rPr>
          <w:rFonts w:hint="eastAsia"/>
          <w:b/>
          <w:sz w:val="28"/>
        </w:rPr>
        <w:t>檢討</w:t>
      </w:r>
      <w:proofErr w:type="gramEnd"/>
      <w:r w:rsidRPr="00525CDD">
        <w:rPr>
          <w:rFonts w:hint="eastAsia"/>
          <w:b/>
          <w:sz w:val="28"/>
        </w:rPr>
        <w:t>改善</w:t>
      </w:r>
      <w:r w:rsidRPr="00525CDD">
        <w:rPr>
          <w:rFonts w:hint="eastAsia"/>
          <w:b/>
          <w:spacing w:val="-2"/>
          <w:sz w:val="28"/>
        </w:rPr>
        <w:t>。</w:t>
      </w:r>
    </w:p>
    <w:p w14:paraId="76A389CA" w14:textId="261D403B" w:rsidR="00CF25BE" w:rsidRPr="00E86998" w:rsidRDefault="00465E73" w:rsidP="00A81DA1">
      <w:pPr>
        <w:widowControl w:val="0"/>
        <w:snapToGrid w:val="0"/>
        <w:spacing w:line="500" w:lineRule="exact"/>
        <w:ind w:firstLine="480"/>
        <w:rPr>
          <w:rFonts w:hAnsi="標楷體" w:cs="標楷體"/>
          <w:noProof/>
          <w:szCs w:val="28"/>
        </w:rPr>
      </w:pPr>
      <w:r w:rsidRPr="00694781">
        <w:rPr>
          <w:rFonts w:hAnsi="標楷體" w:hint="eastAsia"/>
          <w:color w:val="000000"/>
          <w:szCs w:val="24"/>
        </w:rPr>
        <w:t>臺灣永續發展目標之核心目標14.2揭示：「以</w:t>
      </w:r>
      <w:r w:rsidRPr="00694781">
        <w:rPr>
          <w:rFonts w:hAnsi="標楷體" w:cs="微軟正黑體"/>
          <w:color w:val="000000"/>
          <w:kern w:val="0"/>
          <w:szCs w:val="24"/>
        </w:rPr>
        <w:t>永續方式管理並保護海洋與海岸生態</w:t>
      </w:r>
      <w:r w:rsidRPr="00694781">
        <w:rPr>
          <w:rFonts w:hAnsi="標楷體" w:cs="微軟正黑體" w:hint="eastAsia"/>
          <w:color w:val="000000"/>
          <w:kern w:val="0"/>
          <w:szCs w:val="24"/>
        </w:rPr>
        <w:t>。</w:t>
      </w:r>
      <w:r w:rsidRPr="00694781">
        <w:rPr>
          <w:rFonts w:hAnsi="標楷體" w:hint="eastAsia"/>
          <w:color w:val="000000"/>
          <w:szCs w:val="24"/>
        </w:rPr>
        <w:t>」</w:t>
      </w:r>
      <w:r w:rsidR="00CF25BE" w:rsidRPr="006B69B9">
        <w:rPr>
          <w:rFonts w:hAnsi="標楷體" w:cs="標楷體" w:hint="eastAsia"/>
          <w:noProof/>
          <w:szCs w:val="28"/>
        </w:rPr>
        <w:t>農業部漁業署</w:t>
      </w:r>
      <w:r w:rsidR="00A81DA1" w:rsidRPr="002D11C2">
        <w:rPr>
          <w:rFonts w:hAnsi="標楷體" w:cs="標楷體" w:hint="eastAsia"/>
          <w:noProof/>
          <w:szCs w:val="28"/>
        </w:rPr>
        <w:t>（</w:t>
      </w:r>
      <w:r w:rsidR="00CF25BE" w:rsidRPr="006B69B9">
        <w:rPr>
          <w:rFonts w:hAnsi="標楷體" w:cs="標楷體" w:hint="eastAsia"/>
          <w:noProof/>
          <w:szCs w:val="28"/>
        </w:rPr>
        <w:t>下稱漁業署）</w:t>
      </w:r>
      <w:r w:rsidR="00CF25BE" w:rsidRPr="002D11C2">
        <w:rPr>
          <w:rFonts w:hAnsi="標楷體" w:cs="標楷體" w:hint="eastAsia"/>
          <w:noProof/>
          <w:szCs w:val="28"/>
        </w:rPr>
        <w:t>為兼顧漁民生計及強化保育沿近海棲地生態，改善刺網漁業對海域生態環境之衝擊，輔導刺網漁業轉型，於106年度訂定「刺網漁業轉型輔導措施」，</w:t>
      </w:r>
      <w:r w:rsidR="00851CCF">
        <w:rPr>
          <w:rFonts w:hAnsi="標楷體" w:cs="標楷體" w:hint="eastAsia"/>
          <w:noProof/>
          <w:szCs w:val="28"/>
        </w:rPr>
        <w:t>截至</w:t>
      </w:r>
      <w:r w:rsidR="00CF25BE" w:rsidRPr="002D11C2">
        <w:rPr>
          <w:rFonts w:hAnsi="標楷體" w:cs="標楷體" w:hint="eastAsia"/>
          <w:noProof/>
          <w:szCs w:val="28"/>
        </w:rPr>
        <w:t>112年度高雄市</w:t>
      </w:r>
      <w:r w:rsidR="00851CCF">
        <w:rPr>
          <w:rFonts w:hAnsi="標楷體" w:cs="標楷體" w:hint="eastAsia"/>
          <w:noProof/>
          <w:szCs w:val="28"/>
        </w:rPr>
        <w:t>始</w:t>
      </w:r>
      <w:r w:rsidR="00CF25BE" w:rsidRPr="002D11C2">
        <w:rPr>
          <w:rFonts w:hAnsi="標楷體" w:cs="標楷體" w:hint="eastAsia"/>
          <w:noProof/>
          <w:szCs w:val="28"/>
        </w:rPr>
        <w:t>獲該署補助282艘主營刺網漁業漁船（筏）轉型，經費5,654萬餘元，執行結果計267艘完成轉型（表2），實現數5,352萬餘元，執行率94.67％</w:t>
      </w:r>
      <w:r w:rsidR="00851CCF">
        <w:rPr>
          <w:rFonts w:hAnsi="標楷體" w:cs="標楷體" w:hint="eastAsia"/>
          <w:noProof/>
          <w:szCs w:val="28"/>
        </w:rPr>
        <w:t>，尚餘</w:t>
      </w:r>
      <w:r w:rsidR="00851CCF" w:rsidRPr="002D11C2">
        <w:rPr>
          <w:rFonts w:hAnsi="標楷體" w:cs="標楷體" w:hint="eastAsia"/>
          <w:noProof/>
          <w:szCs w:val="28"/>
        </w:rPr>
        <w:t>主（</w:t>
      </w:r>
      <w:r w:rsidR="00851CCF">
        <w:rPr>
          <w:rFonts w:hAnsi="標楷體" w:cs="標楷體" w:hint="eastAsia"/>
          <w:noProof/>
          <w:szCs w:val="28"/>
        </w:rPr>
        <w:t>兼</w:t>
      </w:r>
      <w:r w:rsidR="00851CCF" w:rsidRPr="002D11C2">
        <w:rPr>
          <w:rFonts w:hAnsi="標楷體" w:cs="標楷體" w:hint="eastAsia"/>
          <w:noProof/>
          <w:szCs w:val="28"/>
        </w:rPr>
        <w:t>）營刺網漁業漁船（筏）</w:t>
      </w:r>
      <w:r w:rsidR="00851CCF">
        <w:rPr>
          <w:rFonts w:hAnsi="標楷體" w:cs="標楷體" w:hint="eastAsia"/>
          <w:noProof/>
          <w:szCs w:val="28"/>
        </w:rPr>
        <w:t>981艘須持續輔導</w:t>
      </w:r>
      <w:r w:rsidR="00CF25BE" w:rsidRPr="002D11C2">
        <w:rPr>
          <w:rFonts w:hAnsi="標楷體" w:cs="標楷體" w:hint="eastAsia"/>
          <w:noProof/>
          <w:szCs w:val="28"/>
        </w:rPr>
        <w:t>。經查刺網漁業輔導轉型措施辦理情形，核有：（1</w:t>
      </w:r>
      <w:r w:rsidR="00CF25BE" w:rsidRPr="002D11C2">
        <w:rPr>
          <w:rFonts w:hAnsi="標楷體" w:cs="標楷體"/>
          <w:noProof/>
          <w:szCs w:val="28"/>
        </w:rPr>
        <w:t>）</w:t>
      </w:r>
      <w:r w:rsidR="00CF25BE" w:rsidRPr="002D11C2">
        <w:rPr>
          <w:rFonts w:hAnsi="標楷體" w:cs="標楷體" w:hint="eastAsia"/>
          <w:noProof/>
          <w:szCs w:val="28"/>
        </w:rPr>
        <w:t>漁業署</w:t>
      </w:r>
      <w:r w:rsidR="00CF25BE">
        <w:rPr>
          <w:rFonts w:hAnsi="標楷體" w:cs="標楷體" w:hint="eastAsia"/>
          <w:noProof/>
          <w:szCs w:val="28"/>
        </w:rPr>
        <w:t>為</w:t>
      </w:r>
      <w:r w:rsidR="00CF25BE" w:rsidRPr="002D11C2">
        <w:rPr>
          <w:rFonts w:hAnsi="標楷體" w:cs="標楷體" w:hint="eastAsia"/>
          <w:noProof/>
          <w:szCs w:val="28"/>
        </w:rPr>
        <w:t>促進</w:t>
      </w:r>
      <w:r w:rsidR="00CF25BE">
        <w:rPr>
          <w:rFonts w:hAnsi="標楷體" w:cs="標楷體" w:hint="eastAsia"/>
          <w:noProof/>
          <w:szCs w:val="28"/>
        </w:rPr>
        <w:t>漁業</w:t>
      </w:r>
      <w:r w:rsidR="00CF25BE" w:rsidRPr="002D11C2">
        <w:rPr>
          <w:rFonts w:hAnsi="標楷體" w:cs="標楷體" w:hint="eastAsia"/>
          <w:noProof/>
          <w:szCs w:val="28"/>
        </w:rPr>
        <w:t>轉型，推動劃設刺網漁業禁漁區及網具規範，</w:t>
      </w:r>
      <w:r w:rsidR="00CF25BE">
        <w:rPr>
          <w:rFonts w:hAnsi="標楷體" w:cs="標楷體" w:hint="eastAsia"/>
          <w:noProof/>
          <w:szCs w:val="28"/>
        </w:rPr>
        <w:t>惟</w:t>
      </w:r>
      <w:r w:rsidR="00CF25BE" w:rsidRPr="002D11C2">
        <w:rPr>
          <w:rFonts w:hAnsi="標楷體" w:cs="標楷體" w:hint="eastAsia"/>
          <w:noProof/>
          <w:szCs w:val="28"/>
        </w:rPr>
        <w:t>截至112年底止，接壤海岸線之19個市縣</w:t>
      </w:r>
      <w:r w:rsidR="00CF25BE">
        <w:rPr>
          <w:rFonts w:hAnsi="標楷體" w:cs="標楷體" w:hint="eastAsia"/>
          <w:noProof/>
          <w:szCs w:val="28"/>
        </w:rPr>
        <w:t>僅</w:t>
      </w:r>
      <w:r w:rsidR="00CF25BE" w:rsidRPr="002D11C2">
        <w:rPr>
          <w:rFonts w:hAnsi="標楷體" w:cs="標楷體" w:hint="eastAsia"/>
          <w:noProof/>
          <w:szCs w:val="28"/>
        </w:rPr>
        <w:t>高雄市等3市縣尚未制定刺網漁業相關規範，且高雄市因未訂定相關規範以強化管理機制，</w:t>
      </w:r>
      <w:r w:rsidR="00CF25BE">
        <w:rPr>
          <w:rFonts w:hAnsi="標楷體" w:cs="標楷體" w:hint="eastAsia"/>
          <w:noProof/>
          <w:szCs w:val="28"/>
        </w:rPr>
        <w:t>迄</w:t>
      </w:r>
      <w:r w:rsidR="00CF25BE" w:rsidRPr="002D11C2">
        <w:rPr>
          <w:rFonts w:hAnsi="標楷體" w:cs="標楷體" w:hint="eastAsia"/>
          <w:noProof/>
          <w:szCs w:val="28"/>
        </w:rPr>
        <w:t>112年度始</w:t>
      </w:r>
      <w:r w:rsidR="00A81DA1" w:rsidRPr="002D11C2">
        <w:rPr>
          <w:rFonts w:hAnsi="標楷體" w:cs="標楷體"/>
          <w:noProof/>
          <w:szCs w:val="28"/>
        </w:rPr>
        <w:lastRenderedPageBreak/>
        <mc:AlternateContent>
          <mc:Choice Requires="wps">
            <w:drawing>
              <wp:anchor distT="0" distB="0" distL="71755" distR="114300" simplePos="0" relativeHeight="252591104" behindDoc="1" locked="0" layoutInCell="1" allowOverlap="1" wp14:anchorId="145EE198" wp14:editId="4DB526AC">
                <wp:simplePos x="0" y="0"/>
                <wp:positionH relativeFrom="margin">
                  <wp:align>right</wp:align>
                </wp:positionH>
                <wp:positionV relativeFrom="margin">
                  <wp:posOffset>61595</wp:posOffset>
                </wp:positionV>
                <wp:extent cx="3769360" cy="2469515"/>
                <wp:effectExtent l="0" t="0" r="0" b="6985"/>
                <wp:wrapSquare wrapText="bothSides"/>
                <wp:docPr id="71" name="文字方塊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9360" cy="2470006"/>
                        </a:xfrm>
                        <a:prstGeom prst="rect">
                          <a:avLst/>
                        </a:prstGeom>
                        <a:noFill/>
                        <a:ln w="9525">
                          <a:noFill/>
                          <a:miter lim="800000"/>
                          <a:headEnd/>
                          <a:tailEnd/>
                        </a:ln>
                      </wps:spPr>
                      <wps:txbx>
                        <w:txbxContent>
                          <w:p w14:paraId="2AA47771" w14:textId="77777777" w:rsidR="00A81DA1" w:rsidRDefault="00A81DA1" w:rsidP="00A81DA1">
                            <w:pPr>
                              <w:widowControl w:val="0"/>
                              <w:overflowPunct/>
                              <w:adjustRightInd w:val="0"/>
                              <w:snapToGrid w:val="0"/>
                              <w:spacing w:line="280" w:lineRule="exact"/>
                              <w:ind w:leftChars="-81" w:left="1508" w:rightChars="-85" w:right="-204" w:hangingChars="733" w:hanging="1702"/>
                              <w:jc w:val="center"/>
                              <w:rPr>
                                <w:b/>
                                <w:bCs/>
                                <w:spacing w:val="-4"/>
                                <w:szCs w:val="24"/>
                              </w:rPr>
                            </w:pPr>
                            <w:r w:rsidRPr="002C2F8B">
                              <w:rPr>
                                <w:rFonts w:hint="eastAsia"/>
                                <w:b/>
                                <w:bCs/>
                                <w:spacing w:val="-4"/>
                                <w:szCs w:val="24"/>
                              </w:rPr>
                              <w:t>表</w:t>
                            </w:r>
                            <w:r>
                              <w:rPr>
                                <w:rFonts w:hint="eastAsia"/>
                                <w:b/>
                                <w:bCs/>
                                <w:spacing w:val="-4"/>
                                <w:szCs w:val="24"/>
                              </w:rPr>
                              <w:t>2</w:t>
                            </w:r>
                            <w:r w:rsidRPr="002C2F8B">
                              <w:rPr>
                                <w:rFonts w:hint="eastAsia"/>
                                <w:b/>
                                <w:bCs/>
                                <w:spacing w:val="-4"/>
                                <w:szCs w:val="24"/>
                              </w:rPr>
                              <w:t xml:space="preserve">　</w:t>
                            </w:r>
                            <w:proofErr w:type="gramStart"/>
                            <w:r w:rsidRPr="00043DA5">
                              <w:rPr>
                                <w:rFonts w:hint="eastAsia"/>
                                <w:b/>
                                <w:bCs/>
                                <w:spacing w:val="-4"/>
                                <w:szCs w:val="24"/>
                              </w:rPr>
                              <w:t>112</w:t>
                            </w:r>
                            <w:proofErr w:type="gramEnd"/>
                            <w:r w:rsidRPr="00043DA5">
                              <w:rPr>
                                <w:rFonts w:hint="eastAsia"/>
                                <w:b/>
                                <w:bCs/>
                                <w:spacing w:val="-4"/>
                                <w:szCs w:val="24"/>
                              </w:rPr>
                              <w:t>年度刺網漁業轉型情形</w:t>
                            </w:r>
                          </w:p>
                          <w:p w14:paraId="0286EA1E" w14:textId="77777777" w:rsidR="00A81DA1" w:rsidRPr="00043DA5" w:rsidRDefault="00A81DA1" w:rsidP="00A81DA1">
                            <w:pPr>
                              <w:widowControl w:val="0"/>
                              <w:overflowPunct/>
                              <w:adjustRightInd w:val="0"/>
                              <w:snapToGrid w:val="0"/>
                              <w:spacing w:line="240" w:lineRule="exact"/>
                              <w:ind w:leftChars="-81" w:left="1213" w:rightChars="14" w:right="34" w:hangingChars="733" w:hanging="1407"/>
                              <w:jc w:val="right"/>
                              <w:rPr>
                                <w:spacing w:val="-4"/>
                                <w:sz w:val="20"/>
                              </w:rPr>
                            </w:pPr>
                            <w:r w:rsidRPr="00043DA5">
                              <w:rPr>
                                <w:rFonts w:hint="eastAsia"/>
                                <w:spacing w:val="-4"/>
                                <w:sz w:val="20"/>
                              </w:rPr>
                              <w:t>單位：艘</w:t>
                            </w:r>
                          </w:p>
                          <w:tbl>
                            <w:tblPr>
                              <w:tblW w:w="5641" w:type="dxa"/>
                              <w:tblInd w:w="-5" w:type="dxa"/>
                              <w:tblCellMar>
                                <w:left w:w="28" w:type="dxa"/>
                                <w:right w:w="28" w:type="dxa"/>
                              </w:tblCellMar>
                              <w:tblLook w:val="04A0" w:firstRow="1" w:lastRow="0" w:firstColumn="1" w:lastColumn="0" w:noHBand="0" w:noVBand="1"/>
                            </w:tblPr>
                            <w:tblGrid>
                              <w:gridCol w:w="784"/>
                              <w:gridCol w:w="588"/>
                              <w:gridCol w:w="742"/>
                              <w:gridCol w:w="644"/>
                              <w:gridCol w:w="1133"/>
                              <w:gridCol w:w="617"/>
                              <w:gridCol w:w="574"/>
                              <w:gridCol w:w="559"/>
                            </w:tblGrid>
                            <w:tr w:rsidR="00A81DA1" w:rsidRPr="00043DA5" w14:paraId="16128264" w14:textId="77777777" w:rsidTr="00360300">
                              <w:trPr>
                                <w:trHeight w:val="20"/>
                              </w:trPr>
                              <w:tc>
                                <w:tcPr>
                                  <w:tcW w:w="784"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0CD03FFE" w14:textId="77777777" w:rsidR="00A81DA1" w:rsidRDefault="00A81DA1" w:rsidP="00CE0983">
                                  <w:pPr>
                                    <w:overflowPunct/>
                                    <w:spacing w:line="240" w:lineRule="auto"/>
                                    <w:ind w:firstLineChars="21" w:firstLine="42"/>
                                    <w:jc w:val="center"/>
                                    <w:rPr>
                                      <w:rFonts w:hAnsi="標楷體" w:cs="新細明體"/>
                                      <w:color w:val="0D0D0D"/>
                                      <w:kern w:val="0"/>
                                      <w:sz w:val="20"/>
                                    </w:rPr>
                                  </w:pPr>
                                  <w:r w:rsidRPr="00043DA5">
                                    <w:rPr>
                                      <w:rFonts w:hAnsi="標楷體" w:cs="新細明體" w:hint="eastAsia"/>
                                      <w:color w:val="0D0D0D"/>
                                      <w:kern w:val="0"/>
                                      <w:sz w:val="20"/>
                                    </w:rPr>
                                    <w:t>區漁會</w:t>
                                  </w:r>
                                </w:p>
                                <w:p w14:paraId="2C33A481" w14:textId="77777777" w:rsidR="00A81DA1" w:rsidRPr="00043DA5" w:rsidRDefault="00A81DA1" w:rsidP="00CE0983">
                                  <w:pPr>
                                    <w:overflowPunct/>
                                    <w:spacing w:line="240" w:lineRule="auto"/>
                                    <w:ind w:firstLineChars="21" w:firstLine="42"/>
                                    <w:jc w:val="center"/>
                                    <w:rPr>
                                      <w:rFonts w:hAnsi="標楷體" w:cs="新細明體"/>
                                      <w:color w:val="0D0D0D"/>
                                      <w:kern w:val="0"/>
                                      <w:sz w:val="20"/>
                                    </w:rPr>
                                  </w:pPr>
                                  <w:r w:rsidRPr="00043DA5">
                                    <w:rPr>
                                      <w:rFonts w:hAnsi="標楷體" w:cs="新細明體" w:hint="eastAsia"/>
                                      <w:color w:val="0D0D0D"/>
                                      <w:kern w:val="0"/>
                                      <w:sz w:val="20"/>
                                    </w:rPr>
                                    <w:t>名稱</w:t>
                                  </w:r>
                                </w:p>
                              </w:tc>
                              <w:tc>
                                <w:tcPr>
                                  <w:tcW w:w="588"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6CEFED39" w14:textId="60EF8571" w:rsidR="00A81DA1" w:rsidRPr="00360300" w:rsidRDefault="00A81DA1" w:rsidP="00360300">
                                  <w:pPr>
                                    <w:overflowPunct/>
                                    <w:spacing w:line="240" w:lineRule="auto"/>
                                    <w:ind w:firstLineChars="0" w:firstLine="0"/>
                                    <w:jc w:val="center"/>
                                    <w:rPr>
                                      <w:rFonts w:hAnsi="標楷體" w:cs="新細明體"/>
                                      <w:color w:val="0D0D0D"/>
                                      <w:spacing w:val="-4"/>
                                      <w:kern w:val="0"/>
                                      <w:sz w:val="20"/>
                                    </w:rPr>
                                  </w:pPr>
                                  <w:r w:rsidRPr="00360300">
                                    <w:rPr>
                                      <w:rFonts w:hAnsi="標楷體" w:cs="新細明體" w:hint="eastAsia"/>
                                      <w:color w:val="0D0D0D"/>
                                      <w:spacing w:val="-4"/>
                                      <w:kern w:val="0"/>
                                      <w:sz w:val="20"/>
                                    </w:rPr>
                                    <w:t>申請數</w:t>
                                  </w:r>
                                </w:p>
                                <w:p w14:paraId="4B6CA27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p>
                              </w:tc>
                              <w:tc>
                                <w:tcPr>
                                  <w:tcW w:w="742"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21A255C7"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漁業署</w:t>
                                  </w:r>
                                </w:p>
                                <w:p w14:paraId="6BC167E4"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Pr>
                                      <w:rFonts w:hAnsi="標楷體" w:cs="新細明體" w:hint="eastAsia"/>
                                      <w:color w:val="0D0D0D"/>
                                      <w:kern w:val="0"/>
                                      <w:sz w:val="20"/>
                                    </w:rPr>
                                    <w:t>核定數</w:t>
                                  </w:r>
                                </w:p>
                                <w:p w14:paraId="75BB834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（A）</w:t>
                                  </w:r>
                                </w:p>
                              </w:tc>
                              <w:tc>
                                <w:tcPr>
                                  <w:tcW w:w="644"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35A8E2F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漁民</w:t>
                                  </w:r>
                                </w:p>
                                <w:p w14:paraId="2B18B870"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color w:val="0D0D0D"/>
                                      <w:kern w:val="0"/>
                                      <w:sz w:val="20"/>
                                    </w:rPr>
                                    <w:t>放棄</w:t>
                                  </w:r>
                                  <w:r>
                                    <w:rPr>
                                      <w:rFonts w:hAnsi="標楷體" w:cs="新細明體" w:hint="eastAsia"/>
                                      <w:color w:val="0D0D0D"/>
                                      <w:kern w:val="0"/>
                                      <w:sz w:val="20"/>
                                    </w:rPr>
                                    <w:t>數</w:t>
                                  </w:r>
                                </w:p>
                                <w:p w14:paraId="6E6860D3"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（B）</w:t>
                                  </w:r>
                                </w:p>
                              </w:tc>
                              <w:tc>
                                <w:tcPr>
                                  <w:tcW w:w="1133"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35576B13"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實際補助並完成轉型</w:t>
                                  </w:r>
                                  <w:r>
                                    <w:rPr>
                                      <w:rFonts w:hAnsi="標楷體" w:cs="新細明體" w:hint="eastAsia"/>
                                      <w:color w:val="0D0D0D"/>
                                      <w:kern w:val="0"/>
                                      <w:sz w:val="20"/>
                                    </w:rPr>
                                    <w:t>數</w:t>
                                  </w:r>
                                </w:p>
                                <w:p w14:paraId="75B38B72" w14:textId="63D38E56" w:rsidR="00A81DA1" w:rsidRPr="00360300" w:rsidRDefault="00360300" w:rsidP="00043DA5">
                                  <w:pPr>
                                    <w:overflowPunct/>
                                    <w:spacing w:line="240" w:lineRule="auto"/>
                                    <w:ind w:firstLineChars="0" w:firstLine="0"/>
                                    <w:jc w:val="center"/>
                                    <w:rPr>
                                      <w:rFonts w:hAnsi="標楷體" w:cs="新細明體"/>
                                      <w:color w:val="0D0D0D"/>
                                      <w:kern w:val="0"/>
                                      <w:sz w:val="20"/>
                                    </w:rPr>
                                  </w:pPr>
                                  <w:r w:rsidRPr="00360300">
                                    <w:rPr>
                                      <w:rFonts w:hAnsi="標楷體" w:cs="新細明體" w:hint="eastAsia"/>
                                      <w:color w:val="0D0D0D"/>
                                      <w:kern w:val="0"/>
                                      <w:sz w:val="20"/>
                                    </w:rPr>
                                    <w:t>（</w:t>
                                  </w:r>
                                  <w:r w:rsidR="00A81DA1" w:rsidRPr="00360300">
                                    <w:rPr>
                                      <w:rFonts w:hAnsi="標楷體" w:cs="新細明體" w:hint="eastAsia"/>
                                      <w:color w:val="0D0D0D"/>
                                      <w:kern w:val="0"/>
                                      <w:sz w:val="20"/>
                                    </w:rPr>
                                    <w:t>A</w:t>
                                  </w:r>
                                  <w:proofErr w:type="gramStart"/>
                                  <w:r w:rsidRPr="00360300">
                                    <w:rPr>
                                      <w:rFonts w:hAnsi="標楷體" w:cs="新細明體"/>
                                      <w:color w:val="0D0D0D"/>
                                      <w:kern w:val="0"/>
                                      <w:sz w:val="20"/>
                                    </w:rPr>
                                    <w:t>–</w:t>
                                  </w:r>
                                  <w:proofErr w:type="gramEnd"/>
                                  <w:r w:rsidR="00A81DA1" w:rsidRPr="00360300">
                                    <w:rPr>
                                      <w:rFonts w:hAnsi="標楷體" w:cs="新細明體" w:hint="eastAsia"/>
                                      <w:color w:val="0D0D0D"/>
                                      <w:kern w:val="0"/>
                                      <w:sz w:val="20"/>
                                    </w:rPr>
                                    <w:t>B</w:t>
                                  </w:r>
                                  <w:r w:rsidRPr="00360300">
                                    <w:rPr>
                                      <w:rFonts w:hAnsi="標楷體" w:cs="新細明體" w:hint="eastAsia"/>
                                      <w:color w:val="0D0D0D"/>
                                      <w:kern w:val="0"/>
                                      <w:sz w:val="20"/>
                                    </w:rPr>
                                    <w:t>）</w:t>
                                  </w:r>
                                </w:p>
                              </w:tc>
                              <w:tc>
                                <w:tcPr>
                                  <w:tcW w:w="1750" w:type="dxa"/>
                                  <w:gridSpan w:val="3"/>
                                  <w:tcBorders>
                                    <w:top w:val="single" w:sz="4" w:space="0" w:color="auto"/>
                                    <w:left w:val="nil"/>
                                    <w:bottom w:val="single" w:sz="4" w:space="0" w:color="auto"/>
                                    <w:right w:val="single" w:sz="4" w:space="0" w:color="000000"/>
                                  </w:tcBorders>
                                  <w:shd w:val="clear" w:color="000000" w:fill="EDEDED"/>
                                  <w:noWrap/>
                                  <w:tcMar>
                                    <w:left w:w="0" w:type="dxa"/>
                                    <w:right w:w="0" w:type="dxa"/>
                                  </w:tcMar>
                                  <w:vAlign w:val="center"/>
                                  <w:hideMark/>
                                </w:tcPr>
                                <w:p w14:paraId="03F98290"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尚未轉型</w:t>
                                  </w:r>
                                  <w:r>
                                    <w:rPr>
                                      <w:rFonts w:hAnsi="標楷體" w:cs="新細明體" w:hint="eastAsia"/>
                                      <w:color w:val="0D0D0D"/>
                                      <w:kern w:val="0"/>
                                      <w:sz w:val="20"/>
                                    </w:rPr>
                                    <w:t>數</w:t>
                                  </w:r>
                                </w:p>
                              </w:tc>
                            </w:tr>
                            <w:tr w:rsidR="00A81DA1" w:rsidRPr="00043DA5" w14:paraId="7644082F" w14:textId="77777777" w:rsidTr="00360300">
                              <w:trPr>
                                <w:trHeight w:val="20"/>
                              </w:trPr>
                              <w:tc>
                                <w:tcPr>
                                  <w:tcW w:w="78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F20F305"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588"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E17E59B"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742"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5D0162B"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64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AEF4590"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1133"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84C8C44"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617"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1BADD636"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合計</w:t>
                                  </w:r>
                                </w:p>
                              </w:tc>
                              <w:tc>
                                <w:tcPr>
                                  <w:tcW w:w="574"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76FF905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主營</w:t>
                                  </w:r>
                                </w:p>
                              </w:tc>
                              <w:tc>
                                <w:tcPr>
                                  <w:tcW w:w="559"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455202D9"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兼營</w:t>
                                  </w:r>
                                </w:p>
                              </w:tc>
                            </w:tr>
                            <w:tr w:rsidR="00A81DA1" w:rsidRPr="00043DA5" w14:paraId="0E70A7BB"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AFAEC9C" w14:textId="77777777" w:rsidR="00A81DA1" w:rsidRPr="004521F7" w:rsidRDefault="00A81DA1" w:rsidP="00D71A8A">
                                  <w:pPr>
                                    <w:overflowPunct/>
                                    <w:adjustRightInd w:val="0"/>
                                    <w:snapToGrid w:val="0"/>
                                    <w:spacing w:line="280" w:lineRule="exact"/>
                                    <w:ind w:firstLineChars="0" w:firstLine="0"/>
                                    <w:jc w:val="center"/>
                                    <w:rPr>
                                      <w:rFonts w:hAnsi="標楷體" w:cs="新細明體"/>
                                      <w:b/>
                                      <w:bCs/>
                                      <w:color w:val="0D0D0D"/>
                                      <w:kern w:val="0"/>
                                      <w:sz w:val="20"/>
                                    </w:rPr>
                                  </w:pPr>
                                  <w:r w:rsidRPr="004521F7">
                                    <w:rPr>
                                      <w:rFonts w:hAnsi="標楷體" w:cs="新細明體" w:hint="eastAsia"/>
                                      <w:b/>
                                      <w:bCs/>
                                      <w:color w:val="0D0D0D"/>
                                      <w:kern w:val="0"/>
                                      <w:sz w:val="20"/>
                                    </w:rPr>
                                    <w:t>合計</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3E81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462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CEA17"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282</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5D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FCF9"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267</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1DA9196"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981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90FD2A8"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603</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F111C1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378</w:t>
                                  </w:r>
                                </w:p>
                              </w:tc>
                            </w:tr>
                            <w:tr w:rsidR="00A81DA1" w:rsidRPr="00043DA5" w14:paraId="4E00AF2E"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2DF7BF1"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興達</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2793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0C9F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23</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1995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03B14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15</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9B516E9"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156</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33CB6D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75</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B4054C3"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81</w:t>
                                  </w:r>
                                </w:p>
                              </w:tc>
                            </w:tr>
                            <w:tr w:rsidR="00A81DA1" w:rsidRPr="00043DA5" w14:paraId="28E7B74D"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B4D5899"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永安</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4C93B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117</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C8F4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51</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26E6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2B280"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51</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C3691D1"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101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484FD6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CFA49A2"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60</w:t>
                                  </w:r>
                                </w:p>
                              </w:tc>
                            </w:tr>
                            <w:tr w:rsidR="00A81DA1" w:rsidRPr="00043DA5" w14:paraId="0B078D84"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C6FCABB"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彌陀</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C145E5"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71</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3337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B1F5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D6F9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EDFF0B8"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88</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022811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6</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6BFE6D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82</w:t>
                                  </w:r>
                                </w:p>
                              </w:tc>
                            </w:tr>
                            <w:tr w:rsidR="00A81DA1" w:rsidRPr="00043DA5" w14:paraId="597EA0E3"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BCCB867"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proofErr w:type="gramStart"/>
                                  <w:r w:rsidRPr="00043DA5">
                                    <w:rPr>
                                      <w:rFonts w:hAnsi="標楷體" w:cs="新細明體" w:hint="eastAsia"/>
                                      <w:color w:val="0D0D0D"/>
                                      <w:kern w:val="0"/>
                                      <w:sz w:val="20"/>
                                    </w:rPr>
                                    <w:t>梓</w:t>
                                  </w:r>
                                  <w:proofErr w:type="gramEnd"/>
                                  <w:r w:rsidRPr="00043DA5">
                                    <w:rPr>
                                      <w:rFonts w:hAnsi="標楷體" w:cs="新細明體" w:hint="eastAsia"/>
                                      <w:color w:val="0D0D0D"/>
                                      <w:kern w:val="0"/>
                                      <w:sz w:val="20"/>
                                    </w:rPr>
                                    <w:t>官</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B0AC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55</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695973"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994C7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18750F"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46</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C4FA0E2"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172</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5DBCF2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123</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CA7B95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49</w:t>
                                  </w:r>
                                </w:p>
                              </w:tc>
                            </w:tr>
                            <w:tr w:rsidR="00A81DA1" w:rsidRPr="00043DA5" w14:paraId="161A51F0"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9EF1395"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高雄</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F234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9471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25</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81CB7"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23B2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23</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AD4E4A4"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197</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45469B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141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568F20B"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56</w:t>
                                  </w:r>
                                </w:p>
                              </w:tc>
                            </w:tr>
                            <w:tr w:rsidR="00A81DA1" w:rsidRPr="00043DA5" w14:paraId="540F897E"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AC611AC"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小港</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A0B0C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18</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A8C1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D71C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298D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DFE36C3"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61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C87BBB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E3861D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30</w:t>
                                  </w:r>
                                </w:p>
                              </w:tc>
                            </w:tr>
                            <w:tr w:rsidR="00A81DA1" w:rsidRPr="00043DA5" w14:paraId="529B6A48"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31A8CC0"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林園</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9683C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127</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736F"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116</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E2784"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EC3A7"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114</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BC4A931"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206</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29BC09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186</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C389AE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20</w:t>
                                  </w:r>
                                </w:p>
                              </w:tc>
                            </w:tr>
                          </w:tbl>
                          <w:p w14:paraId="2F492865" w14:textId="77777777" w:rsidR="00A81DA1" w:rsidRPr="00525CDD" w:rsidRDefault="00A81DA1" w:rsidP="00A81DA1">
                            <w:pPr>
                              <w:widowControl w:val="0"/>
                              <w:overflowPunct/>
                              <w:adjustRightInd w:val="0"/>
                              <w:snapToGrid w:val="0"/>
                              <w:spacing w:line="240" w:lineRule="exact"/>
                              <w:ind w:left="965" w:rightChars="-10" w:right="-24" w:hangingChars="536" w:hanging="965"/>
                              <w:jc w:val="left"/>
                              <w:rPr>
                                <w:sz w:val="18"/>
                                <w:szCs w:val="18"/>
                              </w:rPr>
                            </w:pPr>
                            <w:r w:rsidRPr="00525CDD">
                              <w:rPr>
                                <w:rFonts w:hint="eastAsia"/>
                                <w:sz w:val="18"/>
                                <w:szCs w:val="18"/>
                              </w:rPr>
                              <w:t>資料來源：整理自農業部漁業署網站資料。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5EE198" id="文字方塊 71" o:spid="_x0000_s1032" type="#_x0000_t202" style="position:absolute;left:0;text-align:left;margin-left:245.6pt;margin-top:4.85pt;width:296.8pt;height:194.45pt;z-index:-250725376;visibility:visible;mso-wrap-style:square;mso-width-percent:0;mso-height-percent:0;mso-wrap-distance-left:5.65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" filled="f" stroked="f">
                <v:textbox inset=",0,,0">
                  <w:txbxContent>
                    <w:p w14:paraId="2AA47771" w14:textId="77777777" w:rsidR="00A81DA1" w:rsidRDefault="00A81DA1" w:rsidP="00A81DA1">
                      <w:pPr>
                        <w:widowControl w:val="0"/>
                        <w:overflowPunct/>
                        <w:adjustRightInd w:val="0"/>
                        <w:snapToGrid w:val="0"/>
                        <w:spacing w:line="280" w:lineRule="exact"/>
                        <w:ind w:leftChars="-81" w:left="1508" w:rightChars="-85" w:right="-204" w:hangingChars="733" w:hanging="1702"/>
                        <w:jc w:val="center"/>
                        <w:rPr>
                          <w:b/>
                          <w:bCs/>
                          <w:spacing w:val="-4"/>
                          <w:szCs w:val="24"/>
                        </w:rPr>
                      </w:pPr>
                      <w:r w:rsidRPr="002C2F8B">
                        <w:rPr>
                          <w:rFonts w:hint="eastAsia"/>
                          <w:b/>
                          <w:bCs/>
                          <w:spacing w:val="-4"/>
                          <w:szCs w:val="24"/>
                        </w:rPr>
                        <w:t>表</w:t>
                      </w:r>
                      <w:r>
                        <w:rPr>
                          <w:rFonts w:hint="eastAsia"/>
                          <w:b/>
                          <w:bCs/>
                          <w:spacing w:val="-4"/>
                          <w:szCs w:val="24"/>
                        </w:rPr>
                        <w:t>2</w:t>
                      </w:r>
                      <w:r w:rsidRPr="002C2F8B">
                        <w:rPr>
                          <w:rFonts w:hint="eastAsia"/>
                          <w:b/>
                          <w:bCs/>
                          <w:spacing w:val="-4"/>
                          <w:szCs w:val="24"/>
                        </w:rPr>
                        <w:t xml:space="preserve">　</w:t>
                      </w:r>
                      <w:proofErr w:type="gramStart"/>
                      <w:r w:rsidRPr="00043DA5">
                        <w:rPr>
                          <w:rFonts w:hint="eastAsia"/>
                          <w:b/>
                          <w:bCs/>
                          <w:spacing w:val="-4"/>
                          <w:szCs w:val="24"/>
                        </w:rPr>
                        <w:t>112</w:t>
                      </w:r>
                      <w:proofErr w:type="gramEnd"/>
                      <w:r w:rsidRPr="00043DA5">
                        <w:rPr>
                          <w:rFonts w:hint="eastAsia"/>
                          <w:b/>
                          <w:bCs/>
                          <w:spacing w:val="-4"/>
                          <w:szCs w:val="24"/>
                        </w:rPr>
                        <w:t>年度刺網漁業轉型情形</w:t>
                      </w:r>
                    </w:p>
                    <w:p w14:paraId="0286EA1E" w14:textId="77777777" w:rsidR="00A81DA1" w:rsidRPr="00043DA5" w:rsidRDefault="00A81DA1" w:rsidP="00A81DA1">
                      <w:pPr>
                        <w:widowControl w:val="0"/>
                        <w:overflowPunct/>
                        <w:adjustRightInd w:val="0"/>
                        <w:snapToGrid w:val="0"/>
                        <w:spacing w:line="240" w:lineRule="exact"/>
                        <w:ind w:leftChars="-81" w:left="1213" w:rightChars="14" w:right="34" w:hangingChars="733" w:hanging="1407"/>
                        <w:jc w:val="right"/>
                        <w:rPr>
                          <w:spacing w:val="-4"/>
                          <w:sz w:val="20"/>
                        </w:rPr>
                      </w:pPr>
                      <w:r w:rsidRPr="00043DA5">
                        <w:rPr>
                          <w:rFonts w:hint="eastAsia"/>
                          <w:spacing w:val="-4"/>
                          <w:sz w:val="20"/>
                        </w:rPr>
                        <w:t>單位：艘</w:t>
                      </w:r>
                    </w:p>
                    <w:tbl>
                      <w:tblPr>
                        <w:tblW w:w="5641" w:type="dxa"/>
                        <w:tblInd w:w="-5" w:type="dxa"/>
                        <w:tblCellMar>
                          <w:left w:w="28" w:type="dxa"/>
                          <w:right w:w="28" w:type="dxa"/>
                        </w:tblCellMar>
                        <w:tblLook w:val="04A0" w:firstRow="1" w:lastRow="0" w:firstColumn="1" w:lastColumn="0" w:noHBand="0" w:noVBand="1"/>
                      </w:tblPr>
                      <w:tblGrid>
                        <w:gridCol w:w="784"/>
                        <w:gridCol w:w="588"/>
                        <w:gridCol w:w="742"/>
                        <w:gridCol w:w="644"/>
                        <w:gridCol w:w="1133"/>
                        <w:gridCol w:w="617"/>
                        <w:gridCol w:w="574"/>
                        <w:gridCol w:w="559"/>
                      </w:tblGrid>
                      <w:tr w:rsidR="00A81DA1" w:rsidRPr="00043DA5" w14:paraId="16128264" w14:textId="77777777" w:rsidTr="00360300">
                        <w:trPr>
                          <w:trHeight w:val="20"/>
                        </w:trPr>
                        <w:tc>
                          <w:tcPr>
                            <w:tcW w:w="784"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0CD03FFE" w14:textId="77777777" w:rsidR="00A81DA1" w:rsidRDefault="00A81DA1" w:rsidP="00CE0983">
                            <w:pPr>
                              <w:overflowPunct/>
                              <w:spacing w:line="240" w:lineRule="auto"/>
                              <w:ind w:firstLineChars="21" w:firstLine="42"/>
                              <w:jc w:val="center"/>
                              <w:rPr>
                                <w:rFonts w:hAnsi="標楷體" w:cs="新細明體"/>
                                <w:color w:val="0D0D0D"/>
                                <w:kern w:val="0"/>
                                <w:sz w:val="20"/>
                              </w:rPr>
                            </w:pPr>
                            <w:r w:rsidRPr="00043DA5">
                              <w:rPr>
                                <w:rFonts w:hAnsi="標楷體" w:cs="新細明體" w:hint="eastAsia"/>
                                <w:color w:val="0D0D0D"/>
                                <w:kern w:val="0"/>
                                <w:sz w:val="20"/>
                              </w:rPr>
                              <w:t>區漁會</w:t>
                            </w:r>
                          </w:p>
                          <w:p w14:paraId="2C33A481" w14:textId="77777777" w:rsidR="00A81DA1" w:rsidRPr="00043DA5" w:rsidRDefault="00A81DA1" w:rsidP="00CE0983">
                            <w:pPr>
                              <w:overflowPunct/>
                              <w:spacing w:line="240" w:lineRule="auto"/>
                              <w:ind w:firstLineChars="21" w:firstLine="42"/>
                              <w:jc w:val="center"/>
                              <w:rPr>
                                <w:rFonts w:hAnsi="標楷體" w:cs="新細明體"/>
                                <w:color w:val="0D0D0D"/>
                                <w:kern w:val="0"/>
                                <w:sz w:val="20"/>
                              </w:rPr>
                            </w:pPr>
                            <w:r w:rsidRPr="00043DA5">
                              <w:rPr>
                                <w:rFonts w:hAnsi="標楷體" w:cs="新細明體" w:hint="eastAsia"/>
                                <w:color w:val="0D0D0D"/>
                                <w:kern w:val="0"/>
                                <w:sz w:val="20"/>
                              </w:rPr>
                              <w:t>名稱</w:t>
                            </w:r>
                          </w:p>
                        </w:tc>
                        <w:tc>
                          <w:tcPr>
                            <w:tcW w:w="588"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6CEFED39" w14:textId="60EF8571" w:rsidR="00A81DA1" w:rsidRPr="00360300" w:rsidRDefault="00A81DA1" w:rsidP="00360300">
                            <w:pPr>
                              <w:overflowPunct/>
                              <w:spacing w:line="240" w:lineRule="auto"/>
                              <w:ind w:firstLineChars="0" w:firstLine="0"/>
                              <w:jc w:val="center"/>
                              <w:rPr>
                                <w:rFonts w:hAnsi="標楷體" w:cs="新細明體"/>
                                <w:color w:val="0D0D0D"/>
                                <w:spacing w:val="-4"/>
                                <w:kern w:val="0"/>
                                <w:sz w:val="20"/>
                              </w:rPr>
                            </w:pPr>
                            <w:r w:rsidRPr="00360300">
                              <w:rPr>
                                <w:rFonts w:hAnsi="標楷體" w:cs="新細明體" w:hint="eastAsia"/>
                                <w:color w:val="0D0D0D"/>
                                <w:spacing w:val="-4"/>
                                <w:kern w:val="0"/>
                                <w:sz w:val="20"/>
                              </w:rPr>
                              <w:t>申請數</w:t>
                            </w:r>
                          </w:p>
                          <w:p w14:paraId="4B6CA27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p>
                        </w:tc>
                        <w:tc>
                          <w:tcPr>
                            <w:tcW w:w="742"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21A255C7"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漁業署</w:t>
                            </w:r>
                          </w:p>
                          <w:p w14:paraId="6BC167E4"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Pr>
                                <w:rFonts w:hAnsi="標楷體" w:cs="新細明體" w:hint="eastAsia"/>
                                <w:color w:val="0D0D0D"/>
                                <w:kern w:val="0"/>
                                <w:sz w:val="20"/>
                              </w:rPr>
                              <w:t>核定數</w:t>
                            </w:r>
                          </w:p>
                          <w:p w14:paraId="75BB834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（A）</w:t>
                            </w:r>
                          </w:p>
                        </w:tc>
                        <w:tc>
                          <w:tcPr>
                            <w:tcW w:w="644"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35A8E2F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漁民</w:t>
                            </w:r>
                          </w:p>
                          <w:p w14:paraId="2B18B870"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color w:val="0D0D0D"/>
                                <w:kern w:val="0"/>
                                <w:sz w:val="20"/>
                              </w:rPr>
                              <w:t>放棄</w:t>
                            </w:r>
                            <w:r>
                              <w:rPr>
                                <w:rFonts w:hAnsi="標楷體" w:cs="新細明體" w:hint="eastAsia"/>
                                <w:color w:val="0D0D0D"/>
                                <w:kern w:val="0"/>
                                <w:sz w:val="20"/>
                              </w:rPr>
                              <w:t>數</w:t>
                            </w:r>
                          </w:p>
                          <w:p w14:paraId="6E6860D3"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（B）</w:t>
                            </w:r>
                          </w:p>
                        </w:tc>
                        <w:tc>
                          <w:tcPr>
                            <w:tcW w:w="1133" w:type="dxa"/>
                            <w:vMerge w:val="restart"/>
                            <w:tcBorders>
                              <w:top w:val="single" w:sz="4" w:space="0" w:color="auto"/>
                              <w:left w:val="single" w:sz="4" w:space="0" w:color="auto"/>
                              <w:bottom w:val="single" w:sz="4" w:space="0" w:color="auto"/>
                              <w:right w:val="single" w:sz="4" w:space="0" w:color="auto"/>
                            </w:tcBorders>
                            <w:shd w:val="clear" w:color="000000" w:fill="EDEDED"/>
                            <w:noWrap/>
                            <w:tcMar>
                              <w:left w:w="0" w:type="dxa"/>
                              <w:right w:w="0" w:type="dxa"/>
                            </w:tcMar>
                            <w:vAlign w:val="center"/>
                            <w:hideMark/>
                          </w:tcPr>
                          <w:p w14:paraId="35576B13"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實際補助並完成轉型</w:t>
                            </w:r>
                            <w:r>
                              <w:rPr>
                                <w:rFonts w:hAnsi="標楷體" w:cs="新細明體" w:hint="eastAsia"/>
                                <w:color w:val="0D0D0D"/>
                                <w:kern w:val="0"/>
                                <w:sz w:val="20"/>
                              </w:rPr>
                              <w:t>數</w:t>
                            </w:r>
                          </w:p>
                          <w:p w14:paraId="75B38B72" w14:textId="63D38E56" w:rsidR="00A81DA1" w:rsidRPr="00360300" w:rsidRDefault="00360300" w:rsidP="00043DA5">
                            <w:pPr>
                              <w:overflowPunct/>
                              <w:spacing w:line="240" w:lineRule="auto"/>
                              <w:ind w:firstLineChars="0" w:firstLine="0"/>
                              <w:jc w:val="center"/>
                              <w:rPr>
                                <w:rFonts w:hAnsi="標楷體" w:cs="新細明體"/>
                                <w:color w:val="0D0D0D"/>
                                <w:kern w:val="0"/>
                                <w:sz w:val="20"/>
                              </w:rPr>
                            </w:pPr>
                            <w:r w:rsidRPr="00360300">
                              <w:rPr>
                                <w:rFonts w:hAnsi="標楷體" w:cs="新細明體" w:hint="eastAsia"/>
                                <w:color w:val="0D0D0D"/>
                                <w:kern w:val="0"/>
                                <w:sz w:val="20"/>
                              </w:rPr>
                              <w:t>（</w:t>
                            </w:r>
                            <w:r w:rsidR="00A81DA1" w:rsidRPr="00360300">
                              <w:rPr>
                                <w:rFonts w:hAnsi="標楷體" w:cs="新細明體" w:hint="eastAsia"/>
                                <w:color w:val="0D0D0D"/>
                                <w:kern w:val="0"/>
                                <w:sz w:val="20"/>
                              </w:rPr>
                              <w:t>A</w:t>
                            </w:r>
                            <w:proofErr w:type="gramStart"/>
                            <w:r w:rsidRPr="00360300">
                              <w:rPr>
                                <w:rFonts w:hAnsi="標楷體" w:cs="新細明體"/>
                                <w:color w:val="0D0D0D"/>
                                <w:kern w:val="0"/>
                                <w:sz w:val="20"/>
                              </w:rPr>
                              <w:t>–</w:t>
                            </w:r>
                            <w:proofErr w:type="gramEnd"/>
                            <w:r w:rsidR="00A81DA1" w:rsidRPr="00360300">
                              <w:rPr>
                                <w:rFonts w:hAnsi="標楷體" w:cs="新細明體" w:hint="eastAsia"/>
                                <w:color w:val="0D0D0D"/>
                                <w:kern w:val="0"/>
                                <w:sz w:val="20"/>
                              </w:rPr>
                              <w:t>B</w:t>
                            </w:r>
                            <w:r w:rsidRPr="00360300">
                              <w:rPr>
                                <w:rFonts w:hAnsi="標楷體" w:cs="新細明體" w:hint="eastAsia"/>
                                <w:color w:val="0D0D0D"/>
                                <w:kern w:val="0"/>
                                <w:sz w:val="20"/>
                              </w:rPr>
                              <w:t>）</w:t>
                            </w:r>
                          </w:p>
                        </w:tc>
                        <w:tc>
                          <w:tcPr>
                            <w:tcW w:w="1750" w:type="dxa"/>
                            <w:gridSpan w:val="3"/>
                            <w:tcBorders>
                              <w:top w:val="single" w:sz="4" w:space="0" w:color="auto"/>
                              <w:left w:val="nil"/>
                              <w:bottom w:val="single" w:sz="4" w:space="0" w:color="auto"/>
                              <w:right w:val="single" w:sz="4" w:space="0" w:color="000000"/>
                            </w:tcBorders>
                            <w:shd w:val="clear" w:color="000000" w:fill="EDEDED"/>
                            <w:noWrap/>
                            <w:tcMar>
                              <w:left w:w="0" w:type="dxa"/>
                              <w:right w:w="0" w:type="dxa"/>
                            </w:tcMar>
                            <w:vAlign w:val="center"/>
                            <w:hideMark/>
                          </w:tcPr>
                          <w:p w14:paraId="03F98290"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尚未轉型</w:t>
                            </w:r>
                            <w:r>
                              <w:rPr>
                                <w:rFonts w:hAnsi="標楷體" w:cs="新細明體" w:hint="eastAsia"/>
                                <w:color w:val="0D0D0D"/>
                                <w:kern w:val="0"/>
                                <w:sz w:val="20"/>
                              </w:rPr>
                              <w:t>數</w:t>
                            </w:r>
                          </w:p>
                        </w:tc>
                      </w:tr>
                      <w:tr w:rsidR="00A81DA1" w:rsidRPr="00043DA5" w14:paraId="7644082F" w14:textId="77777777" w:rsidTr="00360300">
                        <w:trPr>
                          <w:trHeight w:val="20"/>
                        </w:trPr>
                        <w:tc>
                          <w:tcPr>
                            <w:tcW w:w="78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F20F305"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588"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0E17E59B"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742"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5D0162B"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644"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AEF4590"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1133"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284C8C44" w14:textId="77777777" w:rsidR="00A81DA1" w:rsidRPr="00043DA5" w:rsidRDefault="00A81DA1" w:rsidP="00043DA5">
                            <w:pPr>
                              <w:overflowPunct/>
                              <w:spacing w:line="240" w:lineRule="auto"/>
                              <w:ind w:firstLineChars="0" w:firstLine="0"/>
                              <w:jc w:val="left"/>
                              <w:rPr>
                                <w:rFonts w:hAnsi="標楷體" w:cs="新細明體"/>
                                <w:color w:val="0D0D0D"/>
                                <w:kern w:val="0"/>
                                <w:sz w:val="20"/>
                              </w:rPr>
                            </w:pPr>
                          </w:p>
                        </w:tc>
                        <w:tc>
                          <w:tcPr>
                            <w:tcW w:w="617"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1BADD636"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合計</w:t>
                            </w:r>
                          </w:p>
                        </w:tc>
                        <w:tc>
                          <w:tcPr>
                            <w:tcW w:w="574"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76FF905C"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主營</w:t>
                            </w:r>
                          </w:p>
                        </w:tc>
                        <w:tc>
                          <w:tcPr>
                            <w:tcW w:w="559" w:type="dxa"/>
                            <w:tcBorders>
                              <w:top w:val="nil"/>
                              <w:left w:val="nil"/>
                              <w:bottom w:val="single" w:sz="4" w:space="0" w:color="auto"/>
                              <w:right w:val="single" w:sz="4" w:space="0" w:color="auto"/>
                            </w:tcBorders>
                            <w:shd w:val="clear" w:color="000000" w:fill="EDEDED"/>
                            <w:noWrap/>
                            <w:tcMar>
                              <w:left w:w="0" w:type="dxa"/>
                              <w:right w:w="0" w:type="dxa"/>
                            </w:tcMar>
                            <w:vAlign w:val="center"/>
                            <w:hideMark/>
                          </w:tcPr>
                          <w:p w14:paraId="455202D9" w14:textId="77777777" w:rsidR="00A81DA1" w:rsidRPr="00043DA5" w:rsidRDefault="00A81DA1" w:rsidP="00043DA5">
                            <w:pPr>
                              <w:overflowPunct/>
                              <w:spacing w:line="240" w:lineRule="auto"/>
                              <w:ind w:firstLineChars="0" w:firstLine="0"/>
                              <w:jc w:val="center"/>
                              <w:rPr>
                                <w:rFonts w:hAnsi="標楷體" w:cs="新細明體"/>
                                <w:color w:val="0D0D0D"/>
                                <w:kern w:val="0"/>
                                <w:sz w:val="20"/>
                              </w:rPr>
                            </w:pPr>
                            <w:r w:rsidRPr="00043DA5">
                              <w:rPr>
                                <w:rFonts w:hAnsi="標楷體" w:cs="新細明體" w:hint="eastAsia"/>
                                <w:color w:val="0D0D0D"/>
                                <w:kern w:val="0"/>
                                <w:sz w:val="20"/>
                              </w:rPr>
                              <w:t>兼營</w:t>
                            </w:r>
                          </w:p>
                        </w:tc>
                      </w:tr>
                      <w:tr w:rsidR="00A81DA1" w:rsidRPr="00043DA5" w14:paraId="0E70A7BB"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AFAEC9C" w14:textId="77777777" w:rsidR="00A81DA1" w:rsidRPr="004521F7" w:rsidRDefault="00A81DA1" w:rsidP="00D71A8A">
                            <w:pPr>
                              <w:overflowPunct/>
                              <w:adjustRightInd w:val="0"/>
                              <w:snapToGrid w:val="0"/>
                              <w:spacing w:line="280" w:lineRule="exact"/>
                              <w:ind w:firstLineChars="0" w:firstLine="0"/>
                              <w:jc w:val="center"/>
                              <w:rPr>
                                <w:rFonts w:hAnsi="標楷體" w:cs="新細明體"/>
                                <w:b/>
                                <w:bCs/>
                                <w:color w:val="0D0D0D"/>
                                <w:kern w:val="0"/>
                                <w:sz w:val="20"/>
                              </w:rPr>
                            </w:pPr>
                            <w:r w:rsidRPr="004521F7">
                              <w:rPr>
                                <w:rFonts w:hAnsi="標楷體" w:cs="新細明體" w:hint="eastAsia"/>
                                <w:b/>
                                <w:bCs/>
                                <w:color w:val="0D0D0D"/>
                                <w:kern w:val="0"/>
                                <w:sz w:val="20"/>
                              </w:rPr>
                              <w:t>合計</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3E81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462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CEA17"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282</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5D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15</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FCF9"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267</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1DA9196"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981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90FD2A8"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603</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F111C1F"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378</w:t>
                            </w:r>
                          </w:p>
                        </w:tc>
                      </w:tr>
                      <w:tr w:rsidR="00A81DA1" w:rsidRPr="00043DA5" w14:paraId="4E00AF2E"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2DF7BF1"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興達</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2793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0C9F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23</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1995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03B14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15</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9B516E9"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156</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33CB6D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75</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B4054C3"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81</w:t>
                            </w:r>
                          </w:p>
                        </w:tc>
                      </w:tr>
                      <w:tr w:rsidR="00A81DA1" w:rsidRPr="00043DA5" w14:paraId="28E7B74D"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B4D5899"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永安</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4C93B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117</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C8F4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51</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26E6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2B280"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51</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C3691D1"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101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484FD69"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CFA49A2"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60</w:t>
                            </w:r>
                          </w:p>
                        </w:tc>
                      </w:tr>
                      <w:tr w:rsidR="00A81DA1" w:rsidRPr="00043DA5" w14:paraId="0B078D84"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C6FCABB"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彌陀</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C145E5"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71</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3337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B1F5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D6F9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EDFF0B8"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88</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022811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6</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6BFE6D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82</w:t>
                            </w:r>
                          </w:p>
                        </w:tc>
                      </w:tr>
                      <w:tr w:rsidR="00A81DA1" w:rsidRPr="00043DA5" w14:paraId="597EA0E3"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BCCB867"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proofErr w:type="gramStart"/>
                            <w:r w:rsidRPr="00043DA5">
                              <w:rPr>
                                <w:rFonts w:hAnsi="標楷體" w:cs="新細明體" w:hint="eastAsia"/>
                                <w:color w:val="0D0D0D"/>
                                <w:kern w:val="0"/>
                                <w:sz w:val="20"/>
                              </w:rPr>
                              <w:t>梓</w:t>
                            </w:r>
                            <w:proofErr w:type="gramEnd"/>
                            <w:r w:rsidRPr="00043DA5">
                              <w:rPr>
                                <w:rFonts w:hAnsi="標楷體" w:cs="新細明體" w:hint="eastAsia"/>
                                <w:color w:val="0D0D0D"/>
                                <w:kern w:val="0"/>
                                <w:sz w:val="20"/>
                              </w:rPr>
                              <w:t>官</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B0AC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55</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695973"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994C7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18750F"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46</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1C4FA0E2"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172</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5DBCF2D"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123</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CA7B95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49</w:t>
                            </w:r>
                          </w:p>
                        </w:tc>
                      </w:tr>
                      <w:tr w:rsidR="00A81DA1" w:rsidRPr="00043DA5" w14:paraId="161A51F0"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9EF1395"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高雄</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F2348"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32</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9471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25</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81CB7"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23B2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23</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AD4E4A4"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197</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045469BC"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141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3568F20B"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56</w:t>
                            </w:r>
                          </w:p>
                        </w:tc>
                      </w:tr>
                      <w:tr w:rsidR="00A81DA1" w:rsidRPr="00043DA5" w14:paraId="540F897E"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AC611AC"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小港</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A0B0C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18</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A8C1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D71C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298D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9</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5DFE36C3"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61</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C87BBB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31</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E3861DE"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30</w:t>
                            </w:r>
                          </w:p>
                        </w:tc>
                      </w:tr>
                      <w:tr w:rsidR="00A81DA1" w:rsidRPr="00043DA5" w14:paraId="529B6A48" w14:textId="77777777" w:rsidTr="00360300">
                        <w:trPr>
                          <w:trHeight w:val="227"/>
                        </w:trPr>
                        <w:tc>
                          <w:tcPr>
                            <w:tcW w:w="784"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731A8CC0" w14:textId="77777777" w:rsidR="00A81DA1" w:rsidRPr="00043DA5" w:rsidRDefault="00A81DA1" w:rsidP="00D71A8A">
                            <w:pPr>
                              <w:overflowPunct/>
                              <w:adjustRightInd w:val="0"/>
                              <w:snapToGrid w:val="0"/>
                              <w:spacing w:line="280" w:lineRule="exact"/>
                              <w:ind w:firstLineChars="0" w:firstLine="0"/>
                              <w:jc w:val="center"/>
                              <w:rPr>
                                <w:rFonts w:hAnsi="標楷體" w:cs="新細明體"/>
                                <w:color w:val="0D0D0D"/>
                                <w:kern w:val="0"/>
                                <w:sz w:val="20"/>
                              </w:rPr>
                            </w:pPr>
                            <w:r w:rsidRPr="00043DA5">
                              <w:rPr>
                                <w:rFonts w:hAnsi="標楷體" w:cs="新細明體" w:hint="eastAsia"/>
                                <w:color w:val="0D0D0D"/>
                                <w:kern w:val="0"/>
                                <w:sz w:val="20"/>
                              </w:rPr>
                              <w:t>林園</w:t>
                            </w:r>
                          </w:p>
                        </w:tc>
                        <w:tc>
                          <w:tcPr>
                            <w:tcW w:w="58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9683C1"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127</w:t>
                            </w:r>
                          </w:p>
                        </w:tc>
                        <w:tc>
                          <w:tcPr>
                            <w:tcW w:w="74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736F"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116</w:t>
                            </w:r>
                          </w:p>
                        </w:tc>
                        <w:tc>
                          <w:tcPr>
                            <w:tcW w:w="64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E2784"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w:t>
                            </w:r>
                          </w:p>
                        </w:tc>
                        <w:tc>
                          <w:tcPr>
                            <w:tcW w:w="113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EC3A7"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114</w:t>
                            </w:r>
                          </w:p>
                        </w:tc>
                        <w:tc>
                          <w:tcPr>
                            <w:tcW w:w="617"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7BC4A931" w14:textId="77777777" w:rsidR="00A81DA1" w:rsidRPr="004521F7" w:rsidRDefault="00A81DA1" w:rsidP="00D71A8A">
                            <w:pPr>
                              <w:overflowPunct/>
                              <w:adjustRightInd w:val="0"/>
                              <w:snapToGrid w:val="0"/>
                              <w:spacing w:line="280" w:lineRule="exact"/>
                              <w:ind w:firstLineChars="0" w:firstLine="0"/>
                              <w:jc w:val="right"/>
                              <w:rPr>
                                <w:rFonts w:hAnsi="標楷體" w:cs="新細明體"/>
                                <w:b/>
                                <w:bCs/>
                                <w:color w:val="0D0D0D"/>
                                <w:kern w:val="0"/>
                                <w:sz w:val="20"/>
                              </w:rPr>
                            </w:pPr>
                            <w:r w:rsidRPr="004521F7">
                              <w:rPr>
                                <w:rFonts w:hAnsi="標楷體" w:cs="新細明體" w:hint="eastAsia"/>
                                <w:b/>
                                <w:bCs/>
                                <w:color w:val="0D0D0D"/>
                                <w:kern w:val="0"/>
                                <w:sz w:val="20"/>
                                <w:lang w:val="x-none"/>
                              </w:rPr>
                              <w:t>206</w:t>
                            </w:r>
                          </w:p>
                        </w:tc>
                        <w:tc>
                          <w:tcPr>
                            <w:tcW w:w="574"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429BC09A"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186</w:t>
                            </w:r>
                          </w:p>
                        </w:tc>
                        <w:tc>
                          <w:tcPr>
                            <w:tcW w:w="559" w:type="dxa"/>
                            <w:tcBorders>
                              <w:top w:val="single" w:sz="4" w:space="0" w:color="auto"/>
                              <w:left w:val="nil"/>
                              <w:bottom w:val="single" w:sz="4" w:space="0" w:color="auto"/>
                              <w:right w:val="single" w:sz="4" w:space="0" w:color="auto"/>
                            </w:tcBorders>
                            <w:shd w:val="clear" w:color="000000" w:fill="auto"/>
                            <w:noWrap/>
                            <w:tcMar>
                              <w:left w:w="28" w:type="dxa"/>
                              <w:right w:w="28" w:type="dxa"/>
                            </w:tcMar>
                            <w:vAlign w:val="center"/>
                          </w:tcPr>
                          <w:p w14:paraId="6C389AE6" w14:textId="77777777" w:rsidR="00A81DA1" w:rsidRPr="00043DA5" w:rsidRDefault="00A81DA1" w:rsidP="00D71A8A">
                            <w:pPr>
                              <w:overflowPunct/>
                              <w:adjustRightInd w:val="0"/>
                              <w:snapToGrid w:val="0"/>
                              <w:spacing w:line="280" w:lineRule="exact"/>
                              <w:ind w:firstLineChars="0" w:firstLine="0"/>
                              <w:jc w:val="right"/>
                              <w:rPr>
                                <w:rFonts w:hAnsi="標楷體" w:cs="新細明體"/>
                                <w:color w:val="0D0D0D"/>
                                <w:kern w:val="0"/>
                                <w:sz w:val="20"/>
                              </w:rPr>
                            </w:pPr>
                            <w:r w:rsidRPr="00043DA5">
                              <w:rPr>
                                <w:rFonts w:hAnsi="標楷體" w:cs="新細明體" w:hint="eastAsia"/>
                                <w:color w:val="0D0D0D"/>
                                <w:kern w:val="0"/>
                                <w:sz w:val="20"/>
                                <w:lang w:val="x-none"/>
                              </w:rPr>
                              <w:t>20</w:t>
                            </w:r>
                          </w:p>
                        </w:tc>
                      </w:tr>
                    </w:tbl>
                    <w:p w14:paraId="2F492865" w14:textId="77777777" w:rsidR="00A81DA1" w:rsidRPr="00525CDD" w:rsidRDefault="00A81DA1" w:rsidP="00A81DA1">
                      <w:pPr>
                        <w:widowControl w:val="0"/>
                        <w:overflowPunct/>
                        <w:adjustRightInd w:val="0"/>
                        <w:snapToGrid w:val="0"/>
                        <w:spacing w:line="240" w:lineRule="exact"/>
                        <w:ind w:left="965" w:rightChars="-10" w:right="-24" w:hangingChars="536" w:hanging="965"/>
                        <w:jc w:val="left"/>
                        <w:rPr>
                          <w:sz w:val="18"/>
                          <w:szCs w:val="18"/>
                        </w:rPr>
                      </w:pPr>
                      <w:r w:rsidRPr="00525CDD">
                        <w:rPr>
                          <w:rFonts w:hint="eastAsia"/>
                          <w:sz w:val="18"/>
                          <w:szCs w:val="18"/>
                        </w:rPr>
                        <w:t>資料來源：整理自農業部漁業署網站資料。</w:t>
                      </w:r>
                    </w:p>
                  </w:txbxContent>
                </v:textbox>
                <w10:wrap type="square" anchorx="margin" anchory="margin"/>
              </v:shape>
            </w:pict>
          </mc:Fallback>
        </mc:AlternateContent>
      </w:r>
      <w:r w:rsidR="00CF25BE" w:rsidRPr="002D11C2">
        <w:rPr>
          <w:rFonts w:hAnsi="標楷體" w:cs="標楷體" w:hint="eastAsia"/>
          <w:noProof/>
          <w:szCs w:val="28"/>
        </w:rPr>
        <w:t>獲該署補助轉型經費；（2</w:t>
      </w:r>
      <w:r w:rsidR="00CF25BE" w:rsidRPr="002D11C2">
        <w:rPr>
          <w:rFonts w:hAnsi="標楷體" w:cs="標楷體"/>
          <w:noProof/>
          <w:szCs w:val="28"/>
        </w:rPr>
        <w:t>）</w:t>
      </w:r>
      <w:r w:rsidR="00CF25BE">
        <w:rPr>
          <w:rFonts w:hAnsi="標楷體" w:cs="標楷體" w:hint="eastAsia"/>
          <w:noProof/>
          <w:szCs w:val="28"/>
        </w:rPr>
        <w:t>輔</w:t>
      </w:r>
      <w:r w:rsidR="00CF25BE" w:rsidRPr="002D11C2">
        <w:rPr>
          <w:rFonts w:hAnsi="標楷體" w:cs="標楷體" w:hint="eastAsia"/>
          <w:noProof/>
          <w:szCs w:val="28"/>
        </w:rPr>
        <w:t>導刺網漁</w:t>
      </w:r>
      <w:r w:rsidR="00CF25BE">
        <w:rPr>
          <w:rFonts w:hAnsi="標楷體" w:cs="標楷體" w:hint="eastAsia"/>
          <w:noProof/>
          <w:szCs w:val="28"/>
        </w:rPr>
        <w:t>業</w:t>
      </w:r>
      <w:r w:rsidR="00CF25BE" w:rsidRPr="002D11C2">
        <w:rPr>
          <w:rFonts w:hAnsi="標楷體" w:cs="標楷體" w:hint="eastAsia"/>
          <w:noProof/>
          <w:szCs w:val="28"/>
        </w:rPr>
        <w:t>轉型進度緩慢，允宜持續宣</w:t>
      </w:r>
      <w:r w:rsidR="00CF25BE" w:rsidRPr="00E86998">
        <w:rPr>
          <w:rFonts w:hAnsi="標楷體" w:cs="標楷體" w:hint="eastAsia"/>
          <w:noProof/>
          <w:szCs w:val="28"/>
        </w:rPr>
        <w:t>導轉型政策，以維護漁業資源永續發展等情事，經函請檢討改善。據復：（1</w:t>
      </w:r>
      <w:r w:rsidR="00CF25BE" w:rsidRPr="00E86998">
        <w:rPr>
          <w:rFonts w:hAnsi="標楷體" w:cs="標楷體"/>
          <w:noProof/>
          <w:szCs w:val="28"/>
        </w:rPr>
        <w:t>）</w:t>
      </w:r>
      <w:r w:rsidR="00CF25BE" w:rsidRPr="00E86998">
        <w:rPr>
          <w:rFonts w:hAnsi="標楷體" w:cs="標楷體" w:hint="eastAsia"/>
          <w:noProof/>
          <w:szCs w:val="28"/>
        </w:rPr>
        <w:t>將依照農業部公告及相關規定，制定刺網漁業管理相關規範；（2</w:t>
      </w:r>
      <w:r w:rsidR="00CF25BE" w:rsidRPr="00E86998">
        <w:rPr>
          <w:rFonts w:hAnsi="標楷體" w:cs="標楷體"/>
          <w:noProof/>
          <w:szCs w:val="28"/>
        </w:rPr>
        <w:t>）</w:t>
      </w:r>
      <w:r w:rsidR="00CF25BE" w:rsidRPr="00E86998">
        <w:rPr>
          <w:rFonts w:hAnsi="標楷體" w:cs="標楷體" w:hint="eastAsia"/>
          <w:noProof/>
          <w:szCs w:val="28"/>
        </w:rPr>
        <w:t>將持續宣導刺網漁業轉型政策，輔導業者轉用其</w:t>
      </w:r>
      <w:r w:rsidR="005C6379">
        <w:rPr>
          <w:rFonts w:hAnsi="標楷體" w:cs="標楷體" w:hint="eastAsia"/>
          <w:noProof/>
          <w:szCs w:val="28"/>
        </w:rPr>
        <w:t>他</w:t>
      </w:r>
      <w:r w:rsidR="00CF25BE" w:rsidRPr="00E86998">
        <w:rPr>
          <w:rFonts w:hAnsi="標楷體" w:cs="標楷體" w:hint="eastAsia"/>
          <w:noProof/>
          <w:szCs w:val="28"/>
        </w:rPr>
        <w:t>友善海洋漁具。</w:t>
      </w:r>
    </w:p>
    <w:p w14:paraId="63C8D37D" w14:textId="12CF795C" w:rsidR="0063698F" w:rsidRPr="00D769B1" w:rsidRDefault="0063698F" w:rsidP="00757735">
      <w:pPr>
        <w:pStyle w:val="affa"/>
        <w:widowControl w:val="0"/>
        <w:spacing w:beforeLines="50" w:before="180" w:afterLines="30" w:after="108" w:line="500" w:lineRule="exact"/>
        <w:ind w:firstLineChars="200" w:firstLine="561"/>
        <w:rPr>
          <w:sz w:val="28"/>
        </w:rPr>
      </w:pPr>
      <w:r w:rsidRPr="00D769B1">
        <w:rPr>
          <w:rFonts w:hint="eastAsia"/>
          <w:sz w:val="28"/>
        </w:rPr>
        <w:t xml:space="preserve">（四）　</w:t>
      </w:r>
      <w:proofErr w:type="gramStart"/>
      <w:r w:rsidRPr="00D769B1">
        <w:rPr>
          <w:rFonts w:hint="eastAsia"/>
          <w:sz w:val="28"/>
        </w:rPr>
        <w:t>1</w:t>
      </w:r>
      <w:r w:rsidRPr="00D769B1">
        <w:rPr>
          <w:sz w:val="28"/>
        </w:rPr>
        <w:t>1</w:t>
      </w:r>
      <w:r w:rsidR="00D769B1" w:rsidRPr="00D769B1">
        <w:rPr>
          <w:sz w:val="28"/>
        </w:rPr>
        <w:t>1</w:t>
      </w:r>
      <w:proofErr w:type="gramEnd"/>
      <w:r w:rsidRPr="00D769B1">
        <w:rPr>
          <w:rFonts w:hint="eastAsia"/>
          <w:sz w:val="28"/>
        </w:rPr>
        <w:t>年度重要審核意見追蹤查核情形</w:t>
      </w:r>
    </w:p>
    <w:p w14:paraId="2A664937" w14:textId="5153F8E1" w:rsidR="0063698F" w:rsidRPr="00834767" w:rsidRDefault="0063698F" w:rsidP="00A81DA1">
      <w:pPr>
        <w:widowControl w:val="0"/>
        <w:snapToGrid w:val="0"/>
        <w:spacing w:beforeLines="30" w:before="108" w:afterLines="30" w:after="108" w:line="500" w:lineRule="exact"/>
        <w:ind w:firstLine="480"/>
        <w:rPr>
          <w:rFonts w:hAnsi="標楷體" w:cs="標楷體"/>
          <w:color w:val="000000" w:themeColor="text1"/>
          <w:szCs w:val="28"/>
        </w:rPr>
      </w:pPr>
      <w:r w:rsidRPr="00844804">
        <w:rPr>
          <w:rFonts w:hAnsi="標楷體" w:cs="標楷體" w:hint="eastAsia"/>
          <w:szCs w:val="28"/>
        </w:rPr>
        <w:t>本處於</w:t>
      </w:r>
      <w:proofErr w:type="gramStart"/>
      <w:r w:rsidRPr="00844804">
        <w:rPr>
          <w:rFonts w:hAnsi="標楷體" w:cs="標楷體" w:hint="eastAsia"/>
          <w:szCs w:val="28"/>
        </w:rPr>
        <w:t>1</w:t>
      </w:r>
      <w:r w:rsidR="00D769B1">
        <w:rPr>
          <w:rFonts w:hAnsi="標楷體" w:cs="標楷體"/>
          <w:szCs w:val="28"/>
        </w:rPr>
        <w:t>11</w:t>
      </w:r>
      <w:proofErr w:type="gramEnd"/>
      <w:r w:rsidRPr="00844804">
        <w:rPr>
          <w:rFonts w:hAnsi="標楷體" w:cs="標楷體" w:hint="eastAsia"/>
          <w:szCs w:val="28"/>
        </w:rPr>
        <w:t>年度審核報告內列重要審核意見</w:t>
      </w:r>
      <w:r w:rsidR="00D769B1">
        <w:rPr>
          <w:rFonts w:hAnsi="標楷體" w:cs="標楷體" w:hint="eastAsia"/>
          <w:szCs w:val="28"/>
        </w:rPr>
        <w:t>6</w:t>
      </w:r>
      <w:r w:rsidRPr="00844804">
        <w:rPr>
          <w:rFonts w:hAnsi="標楷體" w:cs="標楷體" w:hint="eastAsia"/>
          <w:szCs w:val="28"/>
        </w:rPr>
        <w:t>項，經</w:t>
      </w:r>
      <w:proofErr w:type="gramStart"/>
      <w:r w:rsidRPr="00844804">
        <w:rPr>
          <w:rFonts w:hAnsi="標楷體" w:cs="標楷體" w:hint="eastAsia"/>
          <w:szCs w:val="28"/>
        </w:rPr>
        <w:t>賡</w:t>
      </w:r>
      <w:proofErr w:type="gramEnd"/>
      <w:r w:rsidRPr="00844804">
        <w:rPr>
          <w:rFonts w:hAnsi="標楷體" w:cs="標楷體" w:hint="eastAsia"/>
          <w:szCs w:val="28"/>
        </w:rPr>
        <w:t>續追蹤查核實際辦理結果</w:t>
      </w:r>
      <w:r w:rsidRPr="00834767">
        <w:rPr>
          <w:rFonts w:hAnsi="標楷體" w:cs="標楷體" w:hint="eastAsia"/>
          <w:color w:val="000000" w:themeColor="text1"/>
          <w:szCs w:val="28"/>
        </w:rPr>
        <w:t>，均已</w:t>
      </w:r>
      <w:proofErr w:type="gramStart"/>
      <w:r w:rsidRPr="00834767">
        <w:rPr>
          <w:rFonts w:hAnsi="標楷體" w:cs="標楷體" w:hint="eastAsia"/>
          <w:color w:val="000000" w:themeColor="text1"/>
          <w:szCs w:val="28"/>
        </w:rPr>
        <w:t>研</w:t>
      </w:r>
      <w:proofErr w:type="gramEnd"/>
      <w:r w:rsidRPr="00834767">
        <w:rPr>
          <w:rFonts w:hAnsi="標楷體" w:cs="標楷體" w:hint="eastAsia"/>
          <w:color w:val="000000" w:themeColor="text1"/>
          <w:szCs w:val="28"/>
        </w:rPr>
        <w:t>謀改善或依改善措施持續辦理（表3）。</w:t>
      </w:r>
    </w:p>
    <w:p w14:paraId="31137E8D" w14:textId="59DDEA28" w:rsidR="0063698F" w:rsidRPr="00F062DC" w:rsidRDefault="0063698F" w:rsidP="00A81DA1">
      <w:pPr>
        <w:snapToGrid w:val="0"/>
        <w:spacing w:beforeLines="30" w:before="108" w:afterLines="30" w:after="108" w:line="500" w:lineRule="exact"/>
        <w:ind w:firstLineChars="0" w:firstLine="0"/>
        <w:jc w:val="center"/>
        <w:rPr>
          <w:rFonts w:hAnsi="標楷體"/>
          <w:b/>
        </w:rPr>
      </w:pPr>
      <w:r w:rsidRPr="00F062DC">
        <w:rPr>
          <w:rFonts w:hAnsi="標楷體" w:hint="eastAsia"/>
          <w:b/>
        </w:rPr>
        <w:t>表</w:t>
      </w:r>
      <w:r>
        <w:rPr>
          <w:rFonts w:hAnsi="標楷體" w:hint="eastAsia"/>
          <w:b/>
        </w:rPr>
        <w:t>3</w:t>
      </w:r>
      <w:r w:rsidRPr="00F062DC">
        <w:rPr>
          <w:rFonts w:hAnsi="標楷體" w:hint="eastAsia"/>
          <w:b/>
        </w:rPr>
        <w:t xml:space="preserve">　</w:t>
      </w:r>
      <w:proofErr w:type="gramStart"/>
      <w:r w:rsidRPr="00F062DC">
        <w:rPr>
          <w:rFonts w:hAnsi="標楷體" w:hint="eastAsia"/>
          <w:b/>
        </w:rPr>
        <w:t>1</w:t>
      </w:r>
      <w:r w:rsidRPr="00F062DC">
        <w:rPr>
          <w:rFonts w:hAnsi="標楷體"/>
          <w:b/>
        </w:rPr>
        <w:t>1</w:t>
      </w:r>
      <w:r w:rsidR="00D769B1">
        <w:rPr>
          <w:rFonts w:hAnsi="標楷體"/>
          <w:b/>
        </w:rPr>
        <w:t>1</w:t>
      </w:r>
      <w:proofErr w:type="gramEnd"/>
      <w:r w:rsidRPr="00F062DC">
        <w:rPr>
          <w:rFonts w:hAnsi="標楷體" w:hint="eastAsia"/>
          <w:b/>
        </w:rPr>
        <w:t>年度審核報告所列海洋局主管重要審核意見覆核辦理情形</w:t>
      </w:r>
    </w:p>
    <w:tbl>
      <w:tblPr>
        <w:tblW w:w="987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17"/>
        <w:gridCol w:w="2560"/>
      </w:tblGrid>
      <w:tr w:rsidR="0063698F" w:rsidRPr="00844804" w14:paraId="02BAC9CA" w14:textId="77777777" w:rsidTr="00D37D5F">
        <w:trPr>
          <w:trHeight w:val="373"/>
          <w:tblHeader/>
        </w:trPr>
        <w:tc>
          <w:tcPr>
            <w:tcW w:w="7317" w:type="dxa"/>
            <w:tcBorders>
              <w:top w:val="single" w:sz="4" w:space="0" w:color="auto"/>
              <w:bottom w:val="single" w:sz="4" w:space="0" w:color="auto"/>
            </w:tcBorders>
            <w:shd w:val="clear" w:color="auto" w:fill="auto"/>
            <w:tcMar>
              <w:top w:w="28" w:type="dxa"/>
              <w:bottom w:w="28" w:type="dxa"/>
            </w:tcMar>
            <w:vAlign w:val="center"/>
          </w:tcPr>
          <w:p w14:paraId="53EAAA35" w14:textId="77777777" w:rsidR="0063698F" w:rsidRPr="00844804" w:rsidRDefault="0063698F" w:rsidP="00080F84">
            <w:pPr>
              <w:overflowPunct/>
              <w:spacing w:line="240" w:lineRule="exact"/>
              <w:ind w:firstLineChars="0" w:firstLine="0"/>
              <w:jc w:val="center"/>
              <w:rPr>
                <w:rFonts w:hAnsi="標楷體"/>
                <w:sz w:val="20"/>
              </w:rPr>
            </w:pPr>
            <w:r w:rsidRPr="00844804">
              <w:rPr>
                <w:rFonts w:hAnsi="標楷體"/>
                <w:sz w:val="20"/>
              </w:rPr>
              <w:t>重要審核意見標題</w:t>
            </w:r>
          </w:p>
        </w:tc>
        <w:tc>
          <w:tcPr>
            <w:tcW w:w="2560" w:type="dxa"/>
            <w:tcBorders>
              <w:top w:val="single" w:sz="4" w:space="0" w:color="auto"/>
              <w:bottom w:val="single" w:sz="4" w:space="0" w:color="auto"/>
            </w:tcBorders>
            <w:shd w:val="clear" w:color="auto" w:fill="auto"/>
            <w:vAlign w:val="center"/>
          </w:tcPr>
          <w:p w14:paraId="6C909BED" w14:textId="77777777" w:rsidR="0063698F" w:rsidRPr="00844804" w:rsidRDefault="0063698F" w:rsidP="00080F84">
            <w:pPr>
              <w:overflowPunct/>
              <w:spacing w:line="240" w:lineRule="exact"/>
              <w:ind w:firstLineChars="0" w:firstLine="0"/>
              <w:jc w:val="center"/>
              <w:rPr>
                <w:rFonts w:hAnsi="標楷體"/>
                <w:sz w:val="20"/>
              </w:rPr>
            </w:pPr>
            <w:r w:rsidRPr="00844804">
              <w:rPr>
                <w:rFonts w:hAnsi="標楷體" w:hint="eastAsia"/>
                <w:sz w:val="20"/>
              </w:rPr>
              <w:t>說明</w:t>
            </w:r>
          </w:p>
        </w:tc>
      </w:tr>
      <w:tr w:rsidR="0063698F" w:rsidRPr="00844804" w14:paraId="5B08C538" w14:textId="77777777" w:rsidTr="0089487B">
        <w:trPr>
          <w:trHeight w:val="487"/>
        </w:trPr>
        <w:tc>
          <w:tcPr>
            <w:tcW w:w="9877" w:type="dxa"/>
            <w:gridSpan w:val="2"/>
            <w:tcBorders>
              <w:top w:val="single" w:sz="4" w:space="0" w:color="auto"/>
              <w:left w:val="single" w:sz="4" w:space="0" w:color="auto"/>
              <w:bottom w:val="single" w:sz="4" w:space="0" w:color="auto"/>
              <w:right w:val="single" w:sz="4" w:space="0" w:color="auto"/>
            </w:tcBorders>
            <w:vAlign w:val="center"/>
            <w:hideMark/>
          </w:tcPr>
          <w:p w14:paraId="52DBF311" w14:textId="77777777" w:rsidR="0063698F" w:rsidRPr="00757735" w:rsidRDefault="0063698F" w:rsidP="00080F84">
            <w:pPr>
              <w:snapToGrid w:val="0"/>
              <w:spacing w:line="240" w:lineRule="exact"/>
              <w:ind w:firstLineChars="0" w:firstLine="0"/>
              <w:rPr>
                <w:rFonts w:hAnsi="標楷體"/>
                <w:sz w:val="20"/>
              </w:rPr>
            </w:pPr>
            <w:r w:rsidRPr="00757735">
              <w:rPr>
                <w:rFonts w:hAnsi="標楷體" w:hint="eastAsia"/>
                <w:b/>
                <w:noProof/>
                <w:sz w:val="20"/>
              </w:rPr>
              <w:t>已研謀改善或依改善措施持續辦理</w:t>
            </w:r>
          </w:p>
        </w:tc>
      </w:tr>
      <w:tr w:rsidR="00A72BF9" w:rsidRPr="00844804" w14:paraId="1689EAAF" w14:textId="77777777" w:rsidTr="00A81DA1">
        <w:trPr>
          <w:trHeight w:val="1297"/>
        </w:trPr>
        <w:tc>
          <w:tcPr>
            <w:tcW w:w="7317" w:type="dxa"/>
            <w:tcBorders>
              <w:top w:val="single" w:sz="4" w:space="0" w:color="auto"/>
              <w:left w:val="single" w:sz="4" w:space="0" w:color="auto"/>
              <w:bottom w:val="single" w:sz="4" w:space="0" w:color="auto"/>
              <w:right w:val="single" w:sz="4" w:space="0" w:color="auto"/>
            </w:tcBorders>
            <w:vAlign w:val="center"/>
          </w:tcPr>
          <w:p w14:paraId="7A82D15A" w14:textId="316CEAB5" w:rsidR="00A72BF9" w:rsidRPr="00757735" w:rsidRDefault="00A72BF9" w:rsidP="00A81DA1">
            <w:pPr>
              <w:spacing w:line="360" w:lineRule="exact"/>
              <w:ind w:leftChars="2" w:left="207" w:hangingChars="101" w:hanging="202"/>
              <w:rPr>
                <w:rFonts w:hAnsi="標楷體"/>
                <w:sz w:val="20"/>
              </w:rPr>
            </w:pPr>
            <w:r w:rsidRPr="00757735">
              <w:rPr>
                <w:rFonts w:hAnsi="標楷體"/>
                <w:sz w:val="20"/>
              </w:rPr>
              <w:t>1</w:t>
            </w:r>
            <w:r w:rsidRPr="00757735">
              <w:rPr>
                <w:rFonts w:hAnsi="標楷體" w:hint="eastAsia"/>
                <w:sz w:val="20"/>
              </w:rPr>
              <w:t>.積極推動漁港建設與改善，配合前鎮漁港建設專案計畫辦理旗津漁港深水碼頭整建工程，完成後可調度供前鎮漁港大型船舶靠泊；另辦理中</w:t>
            </w:r>
            <w:proofErr w:type="gramStart"/>
            <w:r w:rsidRPr="00757735">
              <w:rPr>
                <w:rFonts w:hAnsi="標楷體" w:hint="eastAsia"/>
                <w:sz w:val="20"/>
              </w:rPr>
              <w:t>芸</w:t>
            </w:r>
            <w:proofErr w:type="gramEnd"/>
            <w:r w:rsidRPr="00757735">
              <w:rPr>
                <w:rFonts w:hAnsi="標楷體" w:hint="eastAsia"/>
                <w:sz w:val="20"/>
              </w:rPr>
              <w:t>漁港</w:t>
            </w:r>
            <w:proofErr w:type="gramStart"/>
            <w:r w:rsidRPr="00757735">
              <w:rPr>
                <w:rFonts w:hAnsi="標楷體" w:hint="eastAsia"/>
                <w:sz w:val="20"/>
              </w:rPr>
              <w:t>漁筏泊區</w:t>
            </w:r>
            <w:proofErr w:type="gramEnd"/>
            <w:r w:rsidRPr="00757735">
              <w:rPr>
                <w:rFonts w:hAnsi="標楷體" w:hint="eastAsia"/>
                <w:sz w:val="20"/>
              </w:rPr>
              <w:t>興建工程，以紓解漁船</w:t>
            </w:r>
            <w:proofErr w:type="gramStart"/>
            <w:r w:rsidRPr="00757735">
              <w:rPr>
                <w:rFonts w:hAnsi="標楷體" w:hint="eastAsia"/>
                <w:sz w:val="20"/>
              </w:rPr>
              <w:t>筏</w:t>
            </w:r>
            <w:proofErr w:type="gramEnd"/>
            <w:r w:rsidRPr="00757735">
              <w:rPr>
                <w:rFonts w:hAnsi="標楷體" w:hint="eastAsia"/>
                <w:sz w:val="20"/>
              </w:rPr>
              <w:t>擁擠情形，惟執行過程未</w:t>
            </w:r>
            <w:proofErr w:type="gramStart"/>
            <w:r w:rsidRPr="00757735">
              <w:rPr>
                <w:rFonts w:hAnsi="標楷體" w:hint="eastAsia"/>
                <w:sz w:val="20"/>
              </w:rPr>
              <w:t>臻</w:t>
            </w:r>
            <w:proofErr w:type="gramEnd"/>
            <w:r w:rsidRPr="00757735">
              <w:rPr>
                <w:rFonts w:hAnsi="標楷體" w:hint="eastAsia"/>
                <w:sz w:val="20"/>
              </w:rPr>
              <w:t>周延，允宜</w:t>
            </w:r>
            <w:proofErr w:type="gramStart"/>
            <w:r w:rsidRPr="00757735">
              <w:rPr>
                <w:rFonts w:hAnsi="標楷體" w:hint="eastAsia"/>
                <w:sz w:val="20"/>
              </w:rPr>
              <w:t>研</w:t>
            </w:r>
            <w:proofErr w:type="gramEnd"/>
            <w:r w:rsidRPr="00757735">
              <w:rPr>
                <w:rFonts w:hAnsi="標楷體" w:hint="eastAsia"/>
                <w:sz w:val="20"/>
              </w:rPr>
              <w:t>謀加強。</w:t>
            </w:r>
          </w:p>
        </w:tc>
        <w:tc>
          <w:tcPr>
            <w:tcW w:w="2560" w:type="dxa"/>
            <w:vMerge w:val="restart"/>
            <w:tcBorders>
              <w:top w:val="single" w:sz="4" w:space="0" w:color="auto"/>
              <w:left w:val="single" w:sz="4" w:space="0" w:color="auto"/>
              <w:right w:val="single" w:sz="4" w:space="0" w:color="auto"/>
              <w:tl2br w:val="single" w:sz="4" w:space="0" w:color="auto"/>
            </w:tcBorders>
            <w:vAlign w:val="center"/>
            <w:hideMark/>
          </w:tcPr>
          <w:p w14:paraId="07A66C00" w14:textId="77777777" w:rsidR="00A72BF9" w:rsidRPr="00844804" w:rsidRDefault="00A72BF9" w:rsidP="009907C9">
            <w:pPr>
              <w:overflowPunct/>
              <w:spacing w:line="420" w:lineRule="exact"/>
              <w:ind w:firstLineChars="0" w:firstLine="0"/>
              <w:rPr>
                <w:rFonts w:hAnsi="標楷體"/>
                <w:sz w:val="20"/>
              </w:rPr>
            </w:pPr>
          </w:p>
        </w:tc>
      </w:tr>
      <w:tr w:rsidR="00A72BF9" w:rsidRPr="00844804" w14:paraId="50702C01" w14:textId="77777777" w:rsidTr="00A81DA1">
        <w:trPr>
          <w:trHeight w:val="947"/>
        </w:trPr>
        <w:tc>
          <w:tcPr>
            <w:tcW w:w="7317" w:type="dxa"/>
            <w:tcBorders>
              <w:top w:val="single" w:sz="4" w:space="0" w:color="auto"/>
              <w:left w:val="single" w:sz="4" w:space="0" w:color="auto"/>
              <w:bottom w:val="single" w:sz="4" w:space="0" w:color="auto"/>
              <w:right w:val="single" w:sz="4" w:space="0" w:color="auto"/>
            </w:tcBorders>
            <w:vAlign w:val="center"/>
          </w:tcPr>
          <w:p w14:paraId="43FCF545" w14:textId="4A10C841" w:rsidR="00A72BF9" w:rsidRPr="00757735" w:rsidRDefault="00A72BF9" w:rsidP="00A81DA1">
            <w:pPr>
              <w:spacing w:line="360" w:lineRule="exact"/>
              <w:ind w:leftChars="2" w:left="207" w:hangingChars="101" w:hanging="202"/>
              <w:rPr>
                <w:rFonts w:hAnsi="標楷體"/>
                <w:sz w:val="20"/>
              </w:rPr>
            </w:pPr>
            <w:r w:rsidRPr="00757735">
              <w:rPr>
                <w:rFonts w:hAnsi="標楷體" w:hint="eastAsia"/>
                <w:sz w:val="20"/>
              </w:rPr>
              <w:t>2</w:t>
            </w:r>
            <w:r w:rsidRPr="00757735">
              <w:rPr>
                <w:rFonts w:hAnsi="標楷體"/>
                <w:sz w:val="20"/>
              </w:rPr>
              <w:t>.</w:t>
            </w:r>
            <w:r w:rsidRPr="00757735">
              <w:rPr>
                <w:rFonts w:hAnsi="標楷體" w:hint="eastAsia"/>
                <w:sz w:val="20"/>
              </w:rPr>
              <w:t>為形塑前鎮漁港風華再造，辦理高雄市漁民服務中心及漁會大樓外觀修繕等工程，惟規劃設計及</w:t>
            </w:r>
            <w:proofErr w:type="gramStart"/>
            <w:r w:rsidRPr="00757735">
              <w:rPr>
                <w:rFonts w:hAnsi="標楷體" w:hint="eastAsia"/>
                <w:sz w:val="20"/>
              </w:rPr>
              <w:t>監造尚欠</w:t>
            </w:r>
            <w:proofErr w:type="gramEnd"/>
            <w:r w:rsidRPr="00757735">
              <w:rPr>
                <w:rFonts w:hAnsi="標楷體" w:hint="eastAsia"/>
                <w:sz w:val="20"/>
              </w:rPr>
              <w:t>周延，允宜檢討改進。</w:t>
            </w:r>
          </w:p>
        </w:tc>
        <w:tc>
          <w:tcPr>
            <w:tcW w:w="2560" w:type="dxa"/>
            <w:vMerge/>
            <w:tcBorders>
              <w:left w:val="single" w:sz="4" w:space="0" w:color="auto"/>
              <w:right w:val="single" w:sz="4" w:space="0" w:color="auto"/>
              <w:tl2br w:val="single" w:sz="4" w:space="0" w:color="auto"/>
            </w:tcBorders>
            <w:vAlign w:val="center"/>
          </w:tcPr>
          <w:p w14:paraId="5A5A2CA9" w14:textId="77777777" w:rsidR="00A72BF9" w:rsidRPr="00844804" w:rsidRDefault="00A72BF9" w:rsidP="009907C9">
            <w:pPr>
              <w:overflowPunct/>
              <w:spacing w:line="420" w:lineRule="exact"/>
              <w:ind w:firstLineChars="0" w:firstLine="0"/>
              <w:rPr>
                <w:rFonts w:hAnsi="標楷體"/>
                <w:sz w:val="20"/>
              </w:rPr>
            </w:pPr>
          </w:p>
        </w:tc>
      </w:tr>
      <w:tr w:rsidR="00A72BF9" w:rsidRPr="00844804" w14:paraId="4F10816C" w14:textId="77777777" w:rsidTr="00A81DA1">
        <w:trPr>
          <w:trHeight w:val="948"/>
        </w:trPr>
        <w:tc>
          <w:tcPr>
            <w:tcW w:w="7317" w:type="dxa"/>
            <w:tcBorders>
              <w:top w:val="single" w:sz="4" w:space="0" w:color="auto"/>
              <w:left w:val="single" w:sz="4" w:space="0" w:color="auto"/>
              <w:bottom w:val="single" w:sz="4" w:space="0" w:color="auto"/>
              <w:right w:val="single" w:sz="4" w:space="0" w:color="auto"/>
            </w:tcBorders>
            <w:vAlign w:val="center"/>
          </w:tcPr>
          <w:p w14:paraId="7A550FAE" w14:textId="7ACC96A3" w:rsidR="00A72BF9" w:rsidRPr="00757735" w:rsidRDefault="00A72BF9" w:rsidP="00A81DA1">
            <w:pPr>
              <w:spacing w:line="360" w:lineRule="exact"/>
              <w:ind w:leftChars="2" w:left="207" w:hangingChars="101" w:hanging="202"/>
              <w:rPr>
                <w:rFonts w:hAnsi="標楷體"/>
                <w:sz w:val="20"/>
              </w:rPr>
            </w:pPr>
            <w:r w:rsidRPr="00757735">
              <w:rPr>
                <w:rFonts w:hAnsi="標楷體" w:hint="eastAsia"/>
                <w:sz w:val="20"/>
              </w:rPr>
              <w:t>3</w:t>
            </w:r>
            <w:r w:rsidRPr="00757735">
              <w:rPr>
                <w:rFonts w:hAnsi="標楷體"/>
                <w:sz w:val="20"/>
              </w:rPr>
              <w:t>.</w:t>
            </w:r>
            <w:r w:rsidRPr="00757735">
              <w:rPr>
                <w:rFonts w:hAnsi="標楷體" w:hint="eastAsia"/>
                <w:sz w:val="20"/>
              </w:rPr>
              <w:t>推廣養殖設施</w:t>
            </w:r>
            <w:proofErr w:type="gramStart"/>
            <w:r w:rsidRPr="00757735">
              <w:rPr>
                <w:rFonts w:hAnsi="標楷體" w:hint="eastAsia"/>
                <w:sz w:val="20"/>
              </w:rPr>
              <w:t>結合綠能設備</w:t>
            </w:r>
            <w:proofErr w:type="gramEnd"/>
            <w:r w:rsidRPr="00757735">
              <w:rPr>
                <w:rFonts w:hAnsi="標楷體" w:hint="eastAsia"/>
                <w:sz w:val="20"/>
              </w:rPr>
              <w:t>，藉</w:t>
            </w:r>
            <w:proofErr w:type="gramStart"/>
            <w:r w:rsidRPr="00757735">
              <w:rPr>
                <w:rFonts w:hAnsi="標楷體" w:hint="eastAsia"/>
                <w:sz w:val="20"/>
              </w:rPr>
              <w:t>由綠能加</w:t>
            </w:r>
            <w:proofErr w:type="gramEnd"/>
            <w:r w:rsidRPr="00757735">
              <w:rPr>
                <w:rFonts w:hAnsi="標楷體" w:hint="eastAsia"/>
                <w:sz w:val="20"/>
              </w:rPr>
              <w:t>值帶動傳統漁業轉型，惟審查作業之控管及宣導推廣情形仍待加強。</w:t>
            </w:r>
          </w:p>
        </w:tc>
        <w:tc>
          <w:tcPr>
            <w:tcW w:w="2560" w:type="dxa"/>
            <w:vMerge/>
            <w:tcBorders>
              <w:left w:val="single" w:sz="4" w:space="0" w:color="auto"/>
              <w:right w:val="single" w:sz="4" w:space="0" w:color="auto"/>
              <w:tl2br w:val="single" w:sz="4" w:space="0" w:color="auto"/>
            </w:tcBorders>
            <w:vAlign w:val="center"/>
          </w:tcPr>
          <w:p w14:paraId="2C4786F0" w14:textId="77777777" w:rsidR="00A72BF9" w:rsidRPr="00844804" w:rsidRDefault="00A72BF9" w:rsidP="009907C9">
            <w:pPr>
              <w:overflowPunct/>
              <w:spacing w:line="420" w:lineRule="exact"/>
              <w:ind w:firstLineChars="0" w:firstLine="0"/>
              <w:rPr>
                <w:rFonts w:hAnsi="標楷體"/>
                <w:sz w:val="20"/>
              </w:rPr>
            </w:pPr>
          </w:p>
        </w:tc>
      </w:tr>
      <w:tr w:rsidR="00A72BF9" w:rsidRPr="00844804" w14:paraId="350C353A" w14:textId="77777777" w:rsidTr="00A81DA1">
        <w:trPr>
          <w:trHeight w:val="1255"/>
        </w:trPr>
        <w:tc>
          <w:tcPr>
            <w:tcW w:w="7317" w:type="dxa"/>
            <w:tcBorders>
              <w:top w:val="single" w:sz="4" w:space="0" w:color="auto"/>
              <w:left w:val="single" w:sz="4" w:space="0" w:color="auto"/>
              <w:bottom w:val="single" w:sz="4" w:space="0" w:color="auto"/>
              <w:right w:val="single" w:sz="4" w:space="0" w:color="auto"/>
            </w:tcBorders>
            <w:vAlign w:val="center"/>
          </w:tcPr>
          <w:p w14:paraId="4741FD14" w14:textId="5156BABB" w:rsidR="00A72BF9" w:rsidRPr="00757735" w:rsidRDefault="00A72BF9" w:rsidP="00A81DA1">
            <w:pPr>
              <w:spacing w:line="360" w:lineRule="exact"/>
              <w:ind w:leftChars="2" w:left="207" w:hangingChars="101" w:hanging="202"/>
              <w:rPr>
                <w:rFonts w:hAnsi="標楷體"/>
                <w:sz w:val="20"/>
              </w:rPr>
            </w:pPr>
            <w:r w:rsidRPr="00757735">
              <w:rPr>
                <w:rFonts w:hAnsi="標楷體" w:hint="eastAsia"/>
                <w:sz w:val="20"/>
              </w:rPr>
              <w:t>4</w:t>
            </w:r>
            <w:r w:rsidRPr="00757735">
              <w:rPr>
                <w:rFonts w:hAnsi="標楷體"/>
                <w:sz w:val="20"/>
              </w:rPr>
              <w:t>.</w:t>
            </w:r>
            <w:r w:rsidRPr="00757735">
              <w:rPr>
                <w:rFonts w:hAnsi="標楷體" w:hint="eastAsia"/>
                <w:sz w:val="20"/>
              </w:rPr>
              <w:t>為協助漁民發展養殖漁業及分擔經營風險，規劃設置養殖漁業生產區並補助養殖水產保險費，惟尚待建立養殖登記之輔導稽查機制並提高投保覆蓋率，以健全養殖漁業環境。</w:t>
            </w:r>
          </w:p>
        </w:tc>
        <w:tc>
          <w:tcPr>
            <w:tcW w:w="2560" w:type="dxa"/>
            <w:vMerge/>
            <w:tcBorders>
              <w:left w:val="single" w:sz="4" w:space="0" w:color="auto"/>
              <w:right w:val="single" w:sz="4" w:space="0" w:color="auto"/>
              <w:tl2br w:val="single" w:sz="4" w:space="0" w:color="auto"/>
            </w:tcBorders>
            <w:vAlign w:val="center"/>
          </w:tcPr>
          <w:p w14:paraId="4996B0DF" w14:textId="77777777" w:rsidR="00A72BF9" w:rsidRPr="00844804" w:rsidRDefault="00A72BF9" w:rsidP="009907C9">
            <w:pPr>
              <w:overflowPunct/>
              <w:spacing w:line="420" w:lineRule="exact"/>
              <w:ind w:firstLineChars="0" w:firstLine="0"/>
              <w:rPr>
                <w:rFonts w:hAnsi="標楷體"/>
                <w:sz w:val="20"/>
              </w:rPr>
            </w:pPr>
          </w:p>
        </w:tc>
      </w:tr>
      <w:tr w:rsidR="00A72BF9" w:rsidRPr="00844804" w14:paraId="40E024DF" w14:textId="77777777" w:rsidTr="00A81DA1">
        <w:trPr>
          <w:trHeight w:val="1004"/>
        </w:trPr>
        <w:tc>
          <w:tcPr>
            <w:tcW w:w="7317" w:type="dxa"/>
            <w:tcBorders>
              <w:top w:val="single" w:sz="4" w:space="0" w:color="auto"/>
              <w:left w:val="single" w:sz="4" w:space="0" w:color="auto"/>
              <w:bottom w:val="single" w:sz="4" w:space="0" w:color="auto"/>
              <w:right w:val="single" w:sz="4" w:space="0" w:color="auto"/>
            </w:tcBorders>
            <w:vAlign w:val="center"/>
          </w:tcPr>
          <w:p w14:paraId="3062C039" w14:textId="5490719C" w:rsidR="00A72BF9" w:rsidRPr="00757735" w:rsidRDefault="00A72BF9" w:rsidP="00A81DA1">
            <w:pPr>
              <w:spacing w:line="360" w:lineRule="exact"/>
              <w:ind w:leftChars="2" w:left="207" w:hangingChars="101" w:hanging="202"/>
              <w:rPr>
                <w:rFonts w:hAnsi="標楷體"/>
                <w:sz w:val="20"/>
              </w:rPr>
            </w:pPr>
            <w:r w:rsidRPr="00757735">
              <w:rPr>
                <w:rFonts w:hAnsi="標楷體" w:hint="eastAsia"/>
                <w:sz w:val="20"/>
              </w:rPr>
              <w:t>5</w:t>
            </w:r>
            <w:r w:rsidRPr="00757735">
              <w:rPr>
                <w:rFonts w:hAnsi="標楷體"/>
                <w:sz w:val="20"/>
              </w:rPr>
              <w:t>.</w:t>
            </w:r>
            <w:r w:rsidRPr="00757735">
              <w:rPr>
                <w:rFonts w:hAnsi="標楷體" w:hint="eastAsia"/>
                <w:sz w:val="20"/>
              </w:rPr>
              <w:t>為維護海洋環境及生態永續，辦理海岸清潔維護相關計畫，惟部分執行作業尚欠周妥，</w:t>
            </w:r>
            <w:proofErr w:type="gramStart"/>
            <w:r w:rsidRPr="00757735">
              <w:rPr>
                <w:rFonts w:hAnsi="標楷體" w:hint="eastAsia"/>
                <w:sz w:val="20"/>
              </w:rPr>
              <w:t>允待檢討</w:t>
            </w:r>
            <w:proofErr w:type="gramEnd"/>
            <w:r w:rsidRPr="00757735">
              <w:rPr>
                <w:rFonts w:hAnsi="標楷體" w:hint="eastAsia"/>
                <w:sz w:val="20"/>
              </w:rPr>
              <w:t>改進，以增進計畫執行成效。</w:t>
            </w:r>
          </w:p>
        </w:tc>
        <w:tc>
          <w:tcPr>
            <w:tcW w:w="2560" w:type="dxa"/>
            <w:vMerge/>
            <w:tcBorders>
              <w:left w:val="single" w:sz="4" w:space="0" w:color="auto"/>
              <w:right w:val="single" w:sz="4" w:space="0" w:color="auto"/>
              <w:tl2br w:val="single" w:sz="4" w:space="0" w:color="auto"/>
            </w:tcBorders>
            <w:vAlign w:val="center"/>
          </w:tcPr>
          <w:p w14:paraId="57750F7D" w14:textId="77777777" w:rsidR="00A72BF9" w:rsidRPr="00844804" w:rsidRDefault="00A72BF9" w:rsidP="009907C9">
            <w:pPr>
              <w:overflowPunct/>
              <w:spacing w:line="420" w:lineRule="exact"/>
              <w:ind w:firstLineChars="0" w:firstLine="0"/>
              <w:rPr>
                <w:rFonts w:hAnsi="標楷體"/>
                <w:sz w:val="20"/>
              </w:rPr>
            </w:pPr>
          </w:p>
        </w:tc>
      </w:tr>
      <w:tr w:rsidR="00A72BF9" w:rsidRPr="00844804" w14:paraId="16E7DF52" w14:textId="77777777" w:rsidTr="00A81DA1">
        <w:trPr>
          <w:trHeight w:val="990"/>
        </w:trPr>
        <w:tc>
          <w:tcPr>
            <w:tcW w:w="7317" w:type="dxa"/>
            <w:tcBorders>
              <w:top w:val="single" w:sz="4" w:space="0" w:color="auto"/>
              <w:left w:val="single" w:sz="4" w:space="0" w:color="auto"/>
              <w:bottom w:val="single" w:sz="4" w:space="0" w:color="auto"/>
              <w:right w:val="single" w:sz="4" w:space="0" w:color="auto"/>
            </w:tcBorders>
            <w:vAlign w:val="center"/>
          </w:tcPr>
          <w:p w14:paraId="1F381AC5" w14:textId="0C6C6C1F" w:rsidR="00A72BF9" w:rsidRPr="00757735" w:rsidRDefault="00A72BF9" w:rsidP="00A81DA1">
            <w:pPr>
              <w:spacing w:line="360" w:lineRule="exact"/>
              <w:ind w:leftChars="2" w:left="207" w:hangingChars="101" w:hanging="202"/>
              <w:rPr>
                <w:rFonts w:hAnsi="標楷體"/>
                <w:sz w:val="20"/>
              </w:rPr>
            </w:pPr>
            <w:r w:rsidRPr="00757735">
              <w:rPr>
                <w:rFonts w:hAnsi="標楷體" w:hint="eastAsia"/>
                <w:sz w:val="20"/>
              </w:rPr>
              <w:t>6</w:t>
            </w:r>
            <w:r w:rsidRPr="00757735">
              <w:rPr>
                <w:rFonts w:hAnsi="標楷體"/>
                <w:sz w:val="20"/>
              </w:rPr>
              <w:t>.</w:t>
            </w:r>
            <w:r w:rsidRPr="00757735">
              <w:rPr>
                <w:rFonts w:hAnsi="標楷體" w:hint="eastAsia"/>
                <w:sz w:val="20"/>
              </w:rPr>
              <w:t>對民間團體及個人補（捐）助事項，迄未按事項性質訂定明確、合理及公開之補（捐）助作業規範，允宜</w:t>
            </w:r>
            <w:proofErr w:type="gramStart"/>
            <w:r w:rsidRPr="00757735">
              <w:rPr>
                <w:rFonts w:hAnsi="標楷體" w:hint="eastAsia"/>
                <w:sz w:val="20"/>
              </w:rPr>
              <w:t>研</w:t>
            </w:r>
            <w:proofErr w:type="gramEnd"/>
            <w:r w:rsidRPr="00757735">
              <w:rPr>
                <w:rFonts w:hAnsi="標楷體" w:hint="eastAsia"/>
                <w:sz w:val="20"/>
              </w:rPr>
              <w:t>謀改善</w:t>
            </w:r>
            <w:r w:rsidR="00C80306" w:rsidRPr="00757735">
              <w:rPr>
                <w:rFonts w:hAnsi="標楷體" w:hint="eastAsia"/>
                <w:sz w:val="20"/>
              </w:rPr>
              <w:t>。</w:t>
            </w:r>
          </w:p>
        </w:tc>
        <w:tc>
          <w:tcPr>
            <w:tcW w:w="2560" w:type="dxa"/>
            <w:vMerge/>
            <w:tcBorders>
              <w:left w:val="single" w:sz="4" w:space="0" w:color="auto"/>
              <w:bottom w:val="single" w:sz="4" w:space="0" w:color="auto"/>
              <w:right w:val="single" w:sz="4" w:space="0" w:color="auto"/>
              <w:tl2br w:val="single" w:sz="4" w:space="0" w:color="auto"/>
            </w:tcBorders>
            <w:vAlign w:val="center"/>
          </w:tcPr>
          <w:p w14:paraId="4667CB1D" w14:textId="77777777" w:rsidR="00A72BF9" w:rsidRPr="00844804" w:rsidRDefault="00A72BF9" w:rsidP="009907C9">
            <w:pPr>
              <w:overflowPunct/>
              <w:spacing w:line="420" w:lineRule="exact"/>
              <w:ind w:firstLineChars="0" w:firstLine="0"/>
              <w:rPr>
                <w:rFonts w:hAnsi="標楷體"/>
                <w:sz w:val="20"/>
              </w:rPr>
            </w:pPr>
          </w:p>
        </w:tc>
      </w:tr>
    </w:tbl>
    <w:p w14:paraId="6A46C25A" w14:textId="6D5D5FD5" w:rsidR="00891F47" w:rsidRPr="00A617FE" w:rsidRDefault="00891F47" w:rsidP="007039F6">
      <w:pPr>
        <w:widowControl w:val="0"/>
        <w:spacing w:line="14" w:lineRule="exact"/>
        <w:ind w:firstLineChars="0" w:firstLine="0"/>
      </w:pPr>
    </w:p>
    <w:sectPr w:rsidR="00891F47" w:rsidRPr="00A617FE" w:rsidSect="0017644A">
      <w:headerReference w:type="even" r:id="rId16"/>
      <w:headerReference w:type="default" r:id="rId17"/>
      <w:footerReference w:type="even" r:id="rId18"/>
      <w:footerReference w:type="default" r:id="rId19"/>
      <w:headerReference w:type="first" r:id="rId20"/>
      <w:footerReference w:type="first" r:id="rId21"/>
      <w:pgSz w:w="11906" w:h="16838" w:code="9"/>
      <w:pgMar w:top="1418" w:right="851" w:bottom="1418" w:left="1134" w:header="1021" w:footer="709" w:gutter="0"/>
      <w:pgNumType w:start="13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E2777D" w14:textId="77777777" w:rsidR="002C3682" w:rsidRDefault="002C3682">
      <w:pPr>
        <w:ind w:firstLine="480"/>
      </w:pPr>
      <w:r>
        <w:separator/>
      </w:r>
    </w:p>
  </w:endnote>
  <w:endnote w:type="continuationSeparator" w:id="0">
    <w:p w14:paraId="3340A2F0" w14:textId="77777777" w:rsidR="002C3682" w:rsidRDefault="002C3682">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00000000" w:usb1="28091800" w:usb2="00000016" w:usb3="00000000" w:csb0="00100000" w:csb1="00000000"/>
  </w:font>
  <w:font w:name="華康粗圓體">
    <w:altName w:val="微軟正黑體"/>
    <w:charset w:val="88"/>
    <w:family w:val="modern"/>
    <w:pitch w:val="fixed"/>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323B4" w14:textId="77777777" w:rsidR="006A195C" w:rsidRDefault="006A195C" w:rsidP="00FD7F48">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AF8575" w14:textId="77777777" w:rsidR="002C3682" w:rsidRDefault="002C3682">
      <w:pPr>
        <w:ind w:firstLine="480"/>
      </w:pPr>
      <w:r>
        <w:separator/>
      </w:r>
    </w:p>
  </w:footnote>
  <w:footnote w:type="continuationSeparator" w:id="0">
    <w:p w14:paraId="32313750" w14:textId="77777777" w:rsidR="002C3682" w:rsidRDefault="002C3682">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020E" w14:textId="77777777" w:rsidR="006A195C" w:rsidRDefault="006A195C" w:rsidP="001B6E8E">
    <w:pPr>
      <w:pStyle w:val="af3"/>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432" w:hanging="432"/>
      </w:pPr>
      <w:rPr>
        <w:rFonts w:cs="標楷體" w:hint="default"/>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40961"/>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9C7"/>
    <w:rsid w:val="00031D24"/>
    <w:rsid w:val="0003220B"/>
    <w:rsid w:val="00032A84"/>
    <w:rsid w:val="00032A89"/>
    <w:rsid w:val="00032CC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F3"/>
    <w:rsid w:val="000426FC"/>
    <w:rsid w:val="00042B82"/>
    <w:rsid w:val="000435AE"/>
    <w:rsid w:val="00043DA5"/>
    <w:rsid w:val="00043F8E"/>
    <w:rsid w:val="00044185"/>
    <w:rsid w:val="000449F5"/>
    <w:rsid w:val="00044C52"/>
    <w:rsid w:val="00044CF2"/>
    <w:rsid w:val="00044E3D"/>
    <w:rsid w:val="00044F6C"/>
    <w:rsid w:val="00045003"/>
    <w:rsid w:val="000450DC"/>
    <w:rsid w:val="00045123"/>
    <w:rsid w:val="00045620"/>
    <w:rsid w:val="00045D7A"/>
    <w:rsid w:val="00045F7B"/>
    <w:rsid w:val="00046764"/>
    <w:rsid w:val="00046926"/>
    <w:rsid w:val="00046F5A"/>
    <w:rsid w:val="00047174"/>
    <w:rsid w:val="00047320"/>
    <w:rsid w:val="000475A2"/>
    <w:rsid w:val="00047C7C"/>
    <w:rsid w:val="00047E51"/>
    <w:rsid w:val="00047F1D"/>
    <w:rsid w:val="00047F22"/>
    <w:rsid w:val="000501BB"/>
    <w:rsid w:val="00050A37"/>
    <w:rsid w:val="00050ADE"/>
    <w:rsid w:val="00050BEE"/>
    <w:rsid w:val="00050D84"/>
    <w:rsid w:val="00051154"/>
    <w:rsid w:val="00051BA3"/>
    <w:rsid w:val="0005256B"/>
    <w:rsid w:val="000528FB"/>
    <w:rsid w:val="00052B33"/>
    <w:rsid w:val="000533C8"/>
    <w:rsid w:val="000534C1"/>
    <w:rsid w:val="000535CE"/>
    <w:rsid w:val="00053932"/>
    <w:rsid w:val="00053C98"/>
    <w:rsid w:val="00053FFD"/>
    <w:rsid w:val="0005403B"/>
    <w:rsid w:val="000541BD"/>
    <w:rsid w:val="0005460A"/>
    <w:rsid w:val="00054B7B"/>
    <w:rsid w:val="000552F6"/>
    <w:rsid w:val="000553FF"/>
    <w:rsid w:val="00055E43"/>
    <w:rsid w:val="000562EA"/>
    <w:rsid w:val="000569EC"/>
    <w:rsid w:val="00056B53"/>
    <w:rsid w:val="0005703F"/>
    <w:rsid w:val="00057506"/>
    <w:rsid w:val="000575A1"/>
    <w:rsid w:val="000576FD"/>
    <w:rsid w:val="000578B6"/>
    <w:rsid w:val="000579D3"/>
    <w:rsid w:val="00057B6C"/>
    <w:rsid w:val="00057D70"/>
    <w:rsid w:val="00057E4A"/>
    <w:rsid w:val="0006000C"/>
    <w:rsid w:val="000603D5"/>
    <w:rsid w:val="000604BE"/>
    <w:rsid w:val="00060550"/>
    <w:rsid w:val="00060885"/>
    <w:rsid w:val="00060DE8"/>
    <w:rsid w:val="00060F2A"/>
    <w:rsid w:val="0006137D"/>
    <w:rsid w:val="000616D5"/>
    <w:rsid w:val="0006185C"/>
    <w:rsid w:val="00062629"/>
    <w:rsid w:val="00062F8D"/>
    <w:rsid w:val="00062FBE"/>
    <w:rsid w:val="0006319E"/>
    <w:rsid w:val="000632CF"/>
    <w:rsid w:val="0006368E"/>
    <w:rsid w:val="00063ECF"/>
    <w:rsid w:val="0006411B"/>
    <w:rsid w:val="000643C9"/>
    <w:rsid w:val="00064613"/>
    <w:rsid w:val="0006471B"/>
    <w:rsid w:val="00064CE2"/>
    <w:rsid w:val="00064EAA"/>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0F84"/>
    <w:rsid w:val="0008102B"/>
    <w:rsid w:val="0008105F"/>
    <w:rsid w:val="000810C6"/>
    <w:rsid w:val="000819B2"/>
    <w:rsid w:val="000819F1"/>
    <w:rsid w:val="00082023"/>
    <w:rsid w:val="00082462"/>
    <w:rsid w:val="000824EE"/>
    <w:rsid w:val="0008299D"/>
    <w:rsid w:val="00082CEC"/>
    <w:rsid w:val="00083EA5"/>
    <w:rsid w:val="00083FDC"/>
    <w:rsid w:val="000849E8"/>
    <w:rsid w:val="00085757"/>
    <w:rsid w:val="00085790"/>
    <w:rsid w:val="000857EE"/>
    <w:rsid w:val="00085C1E"/>
    <w:rsid w:val="00086F75"/>
    <w:rsid w:val="000873C5"/>
    <w:rsid w:val="00087556"/>
    <w:rsid w:val="00087845"/>
    <w:rsid w:val="00087D1F"/>
    <w:rsid w:val="00087F38"/>
    <w:rsid w:val="00090234"/>
    <w:rsid w:val="0009027C"/>
    <w:rsid w:val="00090551"/>
    <w:rsid w:val="000905A5"/>
    <w:rsid w:val="000909FE"/>
    <w:rsid w:val="00090FCA"/>
    <w:rsid w:val="000911F4"/>
    <w:rsid w:val="0009169E"/>
    <w:rsid w:val="00091944"/>
    <w:rsid w:val="000920F8"/>
    <w:rsid w:val="000921A0"/>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67C7"/>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22CD"/>
    <w:rsid w:val="000B239C"/>
    <w:rsid w:val="000B27A1"/>
    <w:rsid w:val="000B2831"/>
    <w:rsid w:val="000B28EE"/>
    <w:rsid w:val="000B2C2B"/>
    <w:rsid w:val="000B36E3"/>
    <w:rsid w:val="000B4044"/>
    <w:rsid w:val="000B4381"/>
    <w:rsid w:val="000B45A1"/>
    <w:rsid w:val="000B496C"/>
    <w:rsid w:val="000B4AF9"/>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E01AC"/>
    <w:rsid w:val="000E03D5"/>
    <w:rsid w:val="000E0422"/>
    <w:rsid w:val="000E053D"/>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F0018"/>
    <w:rsid w:val="000F00F2"/>
    <w:rsid w:val="000F05A2"/>
    <w:rsid w:val="000F1021"/>
    <w:rsid w:val="000F140E"/>
    <w:rsid w:val="000F1922"/>
    <w:rsid w:val="000F1F47"/>
    <w:rsid w:val="000F1FBA"/>
    <w:rsid w:val="000F2243"/>
    <w:rsid w:val="000F23B9"/>
    <w:rsid w:val="000F274C"/>
    <w:rsid w:val="000F2D40"/>
    <w:rsid w:val="000F2FEC"/>
    <w:rsid w:val="000F3382"/>
    <w:rsid w:val="000F38C7"/>
    <w:rsid w:val="000F3BBF"/>
    <w:rsid w:val="000F3ECE"/>
    <w:rsid w:val="000F4207"/>
    <w:rsid w:val="000F4490"/>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370"/>
    <w:rsid w:val="00121797"/>
    <w:rsid w:val="00121910"/>
    <w:rsid w:val="00121A84"/>
    <w:rsid w:val="00121B38"/>
    <w:rsid w:val="00121CAA"/>
    <w:rsid w:val="00121DD3"/>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9E1"/>
    <w:rsid w:val="00140B87"/>
    <w:rsid w:val="00140DC6"/>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71C"/>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998"/>
    <w:rsid w:val="00172C5A"/>
    <w:rsid w:val="001732FB"/>
    <w:rsid w:val="001733B7"/>
    <w:rsid w:val="0017392A"/>
    <w:rsid w:val="0017403C"/>
    <w:rsid w:val="00174605"/>
    <w:rsid w:val="001747BA"/>
    <w:rsid w:val="001749CA"/>
    <w:rsid w:val="00174CFD"/>
    <w:rsid w:val="00174E2A"/>
    <w:rsid w:val="0017518A"/>
    <w:rsid w:val="0017577E"/>
    <w:rsid w:val="00175AE2"/>
    <w:rsid w:val="00176114"/>
    <w:rsid w:val="00176174"/>
    <w:rsid w:val="0017644A"/>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C55"/>
    <w:rsid w:val="00183535"/>
    <w:rsid w:val="0018365E"/>
    <w:rsid w:val="00183741"/>
    <w:rsid w:val="00183A89"/>
    <w:rsid w:val="00183D69"/>
    <w:rsid w:val="001849B5"/>
    <w:rsid w:val="00184A3A"/>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7A4"/>
    <w:rsid w:val="00187E65"/>
    <w:rsid w:val="001903D0"/>
    <w:rsid w:val="001904FC"/>
    <w:rsid w:val="00190746"/>
    <w:rsid w:val="00190D0B"/>
    <w:rsid w:val="001911D0"/>
    <w:rsid w:val="00191378"/>
    <w:rsid w:val="00192032"/>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210"/>
    <w:rsid w:val="001A3378"/>
    <w:rsid w:val="001A3ABC"/>
    <w:rsid w:val="001A3F27"/>
    <w:rsid w:val="001A4081"/>
    <w:rsid w:val="001A43D8"/>
    <w:rsid w:val="001A44F1"/>
    <w:rsid w:val="001A4C4B"/>
    <w:rsid w:val="001A4EF4"/>
    <w:rsid w:val="001A4FBE"/>
    <w:rsid w:val="001A5070"/>
    <w:rsid w:val="001A5E6F"/>
    <w:rsid w:val="001A6254"/>
    <w:rsid w:val="001A6422"/>
    <w:rsid w:val="001A6DF9"/>
    <w:rsid w:val="001A6E6E"/>
    <w:rsid w:val="001A6EC5"/>
    <w:rsid w:val="001A70C5"/>
    <w:rsid w:val="001A725D"/>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1F"/>
    <w:rsid w:val="001B6D32"/>
    <w:rsid w:val="001B6E8E"/>
    <w:rsid w:val="001B70A6"/>
    <w:rsid w:val="001B70B6"/>
    <w:rsid w:val="001B70E5"/>
    <w:rsid w:val="001B77D6"/>
    <w:rsid w:val="001B78A3"/>
    <w:rsid w:val="001B7B8F"/>
    <w:rsid w:val="001B7BF6"/>
    <w:rsid w:val="001B7E8F"/>
    <w:rsid w:val="001C0521"/>
    <w:rsid w:val="001C09D7"/>
    <w:rsid w:val="001C0BC9"/>
    <w:rsid w:val="001C10EF"/>
    <w:rsid w:val="001C1264"/>
    <w:rsid w:val="001C1835"/>
    <w:rsid w:val="001C19D3"/>
    <w:rsid w:val="001C1CA2"/>
    <w:rsid w:val="001C1D58"/>
    <w:rsid w:val="001C2223"/>
    <w:rsid w:val="001C22E6"/>
    <w:rsid w:val="001C26F5"/>
    <w:rsid w:val="001C2896"/>
    <w:rsid w:val="001C2B2B"/>
    <w:rsid w:val="001C394C"/>
    <w:rsid w:val="001C3F6F"/>
    <w:rsid w:val="001C4401"/>
    <w:rsid w:val="001C471C"/>
    <w:rsid w:val="001C483D"/>
    <w:rsid w:val="001C4E96"/>
    <w:rsid w:val="001C51DF"/>
    <w:rsid w:val="001C547A"/>
    <w:rsid w:val="001C5514"/>
    <w:rsid w:val="001C6236"/>
    <w:rsid w:val="001C6286"/>
    <w:rsid w:val="001C67C9"/>
    <w:rsid w:val="001C6C44"/>
    <w:rsid w:val="001C6E87"/>
    <w:rsid w:val="001C6FEE"/>
    <w:rsid w:val="001D0360"/>
    <w:rsid w:val="001D04C2"/>
    <w:rsid w:val="001D0D07"/>
    <w:rsid w:val="001D0D50"/>
    <w:rsid w:val="001D0ED9"/>
    <w:rsid w:val="001D0FA0"/>
    <w:rsid w:val="001D1E53"/>
    <w:rsid w:val="001D24CE"/>
    <w:rsid w:val="001D2851"/>
    <w:rsid w:val="001D2B35"/>
    <w:rsid w:val="001D2E20"/>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5FA"/>
    <w:rsid w:val="001E6694"/>
    <w:rsid w:val="001E69F5"/>
    <w:rsid w:val="001E6AC0"/>
    <w:rsid w:val="001E6D90"/>
    <w:rsid w:val="001E74F4"/>
    <w:rsid w:val="001E79EB"/>
    <w:rsid w:val="001E7B8D"/>
    <w:rsid w:val="001F088D"/>
    <w:rsid w:val="001F09EC"/>
    <w:rsid w:val="001F0FEA"/>
    <w:rsid w:val="001F1451"/>
    <w:rsid w:val="001F1DEB"/>
    <w:rsid w:val="001F204D"/>
    <w:rsid w:val="001F25BD"/>
    <w:rsid w:val="001F3759"/>
    <w:rsid w:val="001F39A9"/>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732"/>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CC7"/>
    <w:rsid w:val="00243DD4"/>
    <w:rsid w:val="00244125"/>
    <w:rsid w:val="00244495"/>
    <w:rsid w:val="00244AC6"/>
    <w:rsid w:val="00244F9B"/>
    <w:rsid w:val="00244FFA"/>
    <w:rsid w:val="00245530"/>
    <w:rsid w:val="00245997"/>
    <w:rsid w:val="00245A87"/>
    <w:rsid w:val="00245FF9"/>
    <w:rsid w:val="00246192"/>
    <w:rsid w:val="002466F5"/>
    <w:rsid w:val="00246AE3"/>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236"/>
    <w:rsid w:val="0025541B"/>
    <w:rsid w:val="00255858"/>
    <w:rsid w:val="00255A79"/>
    <w:rsid w:val="00255B11"/>
    <w:rsid w:val="00255E0B"/>
    <w:rsid w:val="00256196"/>
    <w:rsid w:val="002563D8"/>
    <w:rsid w:val="002569BE"/>
    <w:rsid w:val="00256D9C"/>
    <w:rsid w:val="0025731E"/>
    <w:rsid w:val="002576FE"/>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EDC"/>
    <w:rsid w:val="00262FF6"/>
    <w:rsid w:val="00263220"/>
    <w:rsid w:val="00263478"/>
    <w:rsid w:val="0026382C"/>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A67"/>
    <w:rsid w:val="00270F00"/>
    <w:rsid w:val="0027106B"/>
    <w:rsid w:val="0027114E"/>
    <w:rsid w:val="002711AC"/>
    <w:rsid w:val="00271F76"/>
    <w:rsid w:val="00272A38"/>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2CF"/>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2808"/>
    <w:rsid w:val="002934ED"/>
    <w:rsid w:val="00293C19"/>
    <w:rsid w:val="0029404B"/>
    <w:rsid w:val="00294FC4"/>
    <w:rsid w:val="00295A12"/>
    <w:rsid w:val="00295AA2"/>
    <w:rsid w:val="00295FA2"/>
    <w:rsid w:val="0029606F"/>
    <w:rsid w:val="002961E3"/>
    <w:rsid w:val="0029659C"/>
    <w:rsid w:val="00296649"/>
    <w:rsid w:val="00296806"/>
    <w:rsid w:val="00296E3C"/>
    <w:rsid w:val="00297217"/>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A9"/>
    <w:rsid w:val="002A26E2"/>
    <w:rsid w:val="002A29A5"/>
    <w:rsid w:val="002A322A"/>
    <w:rsid w:val="002A3339"/>
    <w:rsid w:val="002A336D"/>
    <w:rsid w:val="002A3460"/>
    <w:rsid w:val="002A37B5"/>
    <w:rsid w:val="002A3AC2"/>
    <w:rsid w:val="002A3E3D"/>
    <w:rsid w:val="002A407C"/>
    <w:rsid w:val="002A44DF"/>
    <w:rsid w:val="002A451C"/>
    <w:rsid w:val="002A490E"/>
    <w:rsid w:val="002A4B45"/>
    <w:rsid w:val="002A4B5C"/>
    <w:rsid w:val="002A4CA8"/>
    <w:rsid w:val="002A5006"/>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72"/>
    <w:rsid w:val="002B5E4A"/>
    <w:rsid w:val="002B6534"/>
    <w:rsid w:val="002B66D4"/>
    <w:rsid w:val="002B6736"/>
    <w:rsid w:val="002B67E2"/>
    <w:rsid w:val="002B6F53"/>
    <w:rsid w:val="002B735A"/>
    <w:rsid w:val="002B73D6"/>
    <w:rsid w:val="002B7811"/>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3682"/>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1C2"/>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B80"/>
    <w:rsid w:val="002D6CA0"/>
    <w:rsid w:val="002D6CDE"/>
    <w:rsid w:val="002D6CE6"/>
    <w:rsid w:val="002D71A3"/>
    <w:rsid w:val="002D74A9"/>
    <w:rsid w:val="002D76BD"/>
    <w:rsid w:val="002D773D"/>
    <w:rsid w:val="002D78DD"/>
    <w:rsid w:val="002D7EDA"/>
    <w:rsid w:val="002D7EEF"/>
    <w:rsid w:val="002E058F"/>
    <w:rsid w:val="002E1526"/>
    <w:rsid w:val="002E184D"/>
    <w:rsid w:val="002E1A0B"/>
    <w:rsid w:val="002E25E3"/>
    <w:rsid w:val="002E2A19"/>
    <w:rsid w:val="002E2AA1"/>
    <w:rsid w:val="002E31CE"/>
    <w:rsid w:val="002E330A"/>
    <w:rsid w:val="002E3694"/>
    <w:rsid w:val="002E3C65"/>
    <w:rsid w:val="002E3F51"/>
    <w:rsid w:val="002E4C01"/>
    <w:rsid w:val="002E4C78"/>
    <w:rsid w:val="002E57DB"/>
    <w:rsid w:val="002E5971"/>
    <w:rsid w:val="002E5EF1"/>
    <w:rsid w:val="002E60E9"/>
    <w:rsid w:val="002E60FF"/>
    <w:rsid w:val="002E6123"/>
    <w:rsid w:val="002E6619"/>
    <w:rsid w:val="002E6889"/>
    <w:rsid w:val="002E6A56"/>
    <w:rsid w:val="002E6C74"/>
    <w:rsid w:val="002E6F24"/>
    <w:rsid w:val="002E7C2D"/>
    <w:rsid w:val="002F000F"/>
    <w:rsid w:val="002F0883"/>
    <w:rsid w:val="002F0A26"/>
    <w:rsid w:val="002F10BB"/>
    <w:rsid w:val="002F12F7"/>
    <w:rsid w:val="002F18E5"/>
    <w:rsid w:val="002F268A"/>
    <w:rsid w:val="002F3EC8"/>
    <w:rsid w:val="002F3F80"/>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5E0"/>
    <w:rsid w:val="003026F5"/>
    <w:rsid w:val="00302849"/>
    <w:rsid w:val="00303641"/>
    <w:rsid w:val="0030382A"/>
    <w:rsid w:val="00303CB0"/>
    <w:rsid w:val="00303D42"/>
    <w:rsid w:val="00303F08"/>
    <w:rsid w:val="00303FD8"/>
    <w:rsid w:val="00304CEB"/>
    <w:rsid w:val="00304E65"/>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6B5"/>
    <w:rsid w:val="00327717"/>
    <w:rsid w:val="0032789F"/>
    <w:rsid w:val="00327A2E"/>
    <w:rsid w:val="00327BCD"/>
    <w:rsid w:val="00327C2A"/>
    <w:rsid w:val="0033001F"/>
    <w:rsid w:val="0033058A"/>
    <w:rsid w:val="0033060F"/>
    <w:rsid w:val="00330CF3"/>
    <w:rsid w:val="00331408"/>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4B7D"/>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03D"/>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425"/>
    <w:rsid w:val="00356495"/>
    <w:rsid w:val="003565D1"/>
    <w:rsid w:val="00356CE7"/>
    <w:rsid w:val="00357954"/>
    <w:rsid w:val="00357D82"/>
    <w:rsid w:val="00357E5C"/>
    <w:rsid w:val="0036006A"/>
    <w:rsid w:val="003601B7"/>
    <w:rsid w:val="00360300"/>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6A2"/>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A07"/>
    <w:rsid w:val="00383B73"/>
    <w:rsid w:val="00384C27"/>
    <w:rsid w:val="00384CD8"/>
    <w:rsid w:val="00384DB6"/>
    <w:rsid w:val="00385100"/>
    <w:rsid w:val="00385127"/>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B6"/>
    <w:rsid w:val="00392001"/>
    <w:rsid w:val="0039229A"/>
    <w:rsid w:val="00392998"/>
    <w:rsid w:val="00392E60"/>
    <w:rsid w:val="00392F21"/>
    <w:rsid w:val="0039355C"/>
    <w:rsid w:val="003935FE"/>
    <w:rsid w:val="00393993"/>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35"/>
    <w:rsid w:val="00397B4B"/>
    <w:rsid w:val="00397BC8"/>
    <w:rsid w:val="00397DA0"/>
    <w:rsid w:val="003A05C5"/>
    <w:rsid w:val="003A08DF"/>
    <w:rsid w:val="003A0A14"/>
    <w:rsid w:val="003A11D6"/>
    <w:rsid w:val="003A1A1D"/>
    <w:rsid w:val="003A1B56"/>
    <w:rsid w:val="003A2E38"/>
    <w:rsid w:val="003A3091"/>
    <w:rsid w:val="003A332C"/>
    <w:rsid w:val="003A3CBE"/>
    <w:rsid w:val="003A413B"/>
    <w:rsid w:val="003A456D"/>
    <w:rsid w:val="003A4683"/>
    <w:rsid w:val="003A4708"/>
    <w:rsid w:val="003A49F1"/>
    <w:rsid w:val="003A51D6"/>
    <w:rsid w:val="003A59F8"/>
    <w:rsid w:val="003A5A44"/>
    <w:rsid w:val="003A5A63"/>
    <w:rsid w:val="003A5DEB"/>
    <w:rsid w:val="003A6253"/>
    <w:rsid w:val="003A6906"/>
    <w:rsid w:val="003A6CDD"/>
    <w:rsid w:val="003A714D"/>
    <w:rsid w:val="003A79CD"/>
    <w:rsid w:val="003A7A07"/>
    <w:rsid w:val="003B03CE"/>
    <w:rsid w:val="003B0A54"/>
    <w:rsid w:val="003B1439"/>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69C6"/>
    <w:rsid w:val="003C72AE"/>
    <w:rsid w:val="003C770F"/>
    <w:rsid w:val="003C7854"/>
    <w:rsid w:val="003C788A"/>
    <w:rsid w:val="003C79F7"/>
    <w:rsid w:val="003D04D2"/>
    <w:rsid w:val="003D0819"/>
    <w:rsid w:val="003D0FD6"/>
    <w:rsid w:val="003D104A"/>
    <w:rsid w:val="003D1B10"/>
    <w:rsid w:val="003D1B27"/>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4262"/>
    <w:rsid w:val="003D43E0"/>
    <w:rsid w:val="003D4428"/>
    <w:rsid w:val="003D4612"/>
    <w:rsid w:val="003D4CA0"/>
    <w:rsid w:val="003D4EAC"/>
    <w:rsid w:val="003D4FE0"/>
    <w:rsid w:val="003D50AA"/>
    <w:rsid w:val="003D574D"/>
    <w:rsid w:val="003D5A95"/>
    <w:rsid w:val="003D5BA0"/>
    <w:rsid w:val="003D5D3C"/>
    <w:rsid w:val="003D5F4A"/>
    <w:rsid w:val="003D602D"/>
    <w:rsid w:val="003D65DF"/>
    <w:rsid w:val="003D6939"/>
    <w:rsid w:val="003D6B10"/>
    <w:rsid w:val="003D7158"/>
    <w:rsid w:val="003D78C4"/>
    <w:rsid w:val="003D7931"/>
    <w:rsid w:val="003D7CFA"/>
    <w:rsid w:val="003D7F86"/>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F03B6"/>
    <w:rsid w:val="003F0A86"/>
    <w:rsid w:val="003F0B2E"/>
    <w:rsid w:val="003F0B3D"/>
    <w:rsid w:val="003F0E1F"/>
    <w:rsid w:val="003F119E"/>
    <w:rsid w:val="003F1407"/>
    <w:rsid w:val="003F1454"/>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344A"/>
    <w:rsid w:val="00403675"/>
    <w:rsid w:val="004036C5"/>
    <w:rsid w:val="00403766"/>
    <w:rsid w:val="004037CD"/>
    <w:rsid w:val="004038E0"/>
    <w:rsid w:val="00403B91"/>
    <w:rsid w:val="00403C7D"/>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25B"/>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2"/>
    <w:rsid w:val="00433B0E"/>
    <w:rsid w:val="00433D82"/>
    <w:rsid w:val="00433FAE"/>
    <w:rsid w:val="00434308"/>
    <w:rsid w:val="004352E2"/>
    <w:rsid w:val="004357C7"/>
    <w:rsid w:val="00435D3E"/>
    <w:rsid w:val="00435F0C"/>
    <w:rsid w:val="004362C6"/>
    <w:rsid w:val="00436B40"/>
    <w:rsid w:val="00436D05"/>
    <w:rsid w:val="00436F54"/>
    <w:rsid w:val="00437231"/>
    <w:rsid w:val="00437300"/>
    <w:rsid w:val="0043746F"/>
    <w:rsid w:val="00437647"/>
    <w:rsid w:val="00437A49"/>
    <w:rsid w:val="00437B50"/>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7E4"/>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8FA"/>
    <w:rsid w:val="00447975"/>
    <w:rsid w:val="00447A01"/>
    <w:rsid w:val="00447E9F"/>
    <w:rsid w:val="0045003A"/>
    <w:rsid w:val="00450BD5"/>
    <w:rsid w:val="00450D77"/>
    <w:rsid w:val="00450D7F"/>
    <w:rsid w:val="004511CC"/>
    <w:rsid w:val="00451311"/>
    <w:rsid w:val="0045131A"/>
    <w:rsid w:val="00451A62"/>
    <w:rsid w:val="00451C26"/>
    <w:rsid w:val="004521F7"/>
    <w:rsid w:val="00452855"/>
    <w:rsid w:val="00452AFC"/>
    <w:rsid w:val="0045331E"/>
    <w:rsid w:val="004533F2"/>
    <w:rsid w:val="004536D2"/>
    <w:rsid w:val="004539DF"/>
    <w:rsid w:val="00453A17"/>
    <w:rsid w:val="00453B59"/>
    <w:rsid w:val="00453C1A"/>
    <w:rsid w:val="00453D80"/>
    <w:rsid w:val="004540FA"/>
    <w:rsid w:val="0045412E"/>
    <w:rsid w:val="00454142"/>
    <w:rsid w:val="00454867"/>
    <w:rsid w:val="00454C1B"/>
    <w:rsid w:val="00454CA5"/>
    <w:rsid w:val="004555E8"/>
    <w:rsid w:val="0045596C"/>
    <w:rsid w:val="00456058"/>
    <w:rsid w:val="00456377"/>
    <w:rsid w:val="00456624"/>
    <w:rsid w:val="00456992"/>
    <w:rsid w:val="00456D45"/>
    <w:rsid w:val="00456F8D"/>
    <w:rsid w:val="00457285"/>
    <w:rsid w:val="00457568"/>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4044"/>
    <w:rsid w:val="004640A3"/>
    <w:rsid w:val="00464789"/>
    <w:rsid w:val="00464B65"/>
    <w:rsid w:val="00464C65"/>
    <w:rsid w:val="00464D32"/>
    <w:rsid w:val="00464FC8"/>
    <w:rsid w:val="00465E73"/>
    <w:rsid w:val="0046609F"/>
    <w:rsid w:val="00466161"/>
    <w:rsid w:val="0046629A"/>
    <w:rsid w:val="0046634D"/>
    <w:rsid w:val="0046635E"/>
    <w:rsid w:val="004664DC"/>
    <w:rsid w:val="004669D1"/>
    <w:rsid w:val="004669EE"/>
    <w:rsid w:val="00466F22"/>
    <w:rsid w:val="00467000"/>
    <w:rsid w:val="00467454"/>
    <w:rsid w:val="00470821"/>
    <w:rsid w:val="00470AC0"/>
    <w:rsid w:val="00470E5E"/>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5246"/>
    <w:rsid w:val="00476122"/>
    <w:rsid w:val="0047620C"/>
    <w:rsid w:val="00476287"/>
    <w:rsid w:val="00476400"/>
    <w:rsid w:val="004764E2"/>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50E"/>
    <w:rsid w:val="00485603"/>
    <w:rsid w:val="0048582F"/>
    <w:rsid w:val="00485DA6"/>
    <w:rsid w:val="00486222"/>
    <w:rsid w:val="004862A4"/>
    <w:rsid w:val="00486A26"/>
    <w:rsid w:val="00486B71"/>
    <w:rsid w:val="00486F70"/>
    <w:rsid w:val="00487378"/>
    <w:rsid w:val="00487601"/>
    <w:rsid w:val="00487AC5"/>
    <w:rsid w:val="00487B11"/>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3DA0"/>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97D83"/>
    <w:rsid w:val="004A01F9"/>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393"/>
    <w:rsid w:val="004A5772"/>
    <w:rsid w:val="004A5BF0"/>
    <w:rsid w:val="004A5C83"/>
    <w:rsid w:val="004A5CFE"/>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78D"/>
    <w:rsid w:val="004B3A0E"/>
    <w:rsid w:val="004B3A48"/>
    <w:rsid w:val="004B4478"/>
    <w:rsid w:val="004B4A00"/>
    <w:rsid w:val="004B4C03"/>
    <w:rsid w:val="004B5C2D"/>
    <w:rsid w:val="004B5C45"/>
    <w:rsid w:val="004B5DE5"/>
    <w:rsid w:val="004B619B"/>
    <w:rsid w:val="004B625F"/>
    <w:rsid w:val="004B6F9A"/>
    <w:rsid w:val="004B72DF"/>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FFA"/>
    <w:rsid w:val="004D31E0"/>
    <w:rsid w:val="004D32F5"/>
    <w:rsid w:val="004D42D5"/>
    <w:rsid w:val="004D46B1"/>
    <w:rsid w:val="004D47F2"/>
    <w:rsid w:val="004D4915"/>
    <w:rsid w:val="004D4E71"/>
    <w:rsid w:val="004D5001"/>
    <w:rsid w:val="004D5344"/>
    <w:rsid w:val="004D57FF"/>
    <w:rsid w:val="004D5A2B"/>
    <w:rsid w:val="004D5DF6"/>
    <w:rsid w:val="004D5E32"/>
    <w:rsid w:val="004D62EE"/>
    <w:rsid w:val="004D645C"/>
    <w:rsid w:val="004D6502"/>
    <w:rsid w:val="004D6885"/>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4DCC"/>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85"/>
    <w:rsid w:val="004F5F79"/>
    <w:rsid w:val="004F618A"/>
    <w:rsid w:val="004F6422"/>
    <w:rsid w:val="004F67FD"/>
    <w:rsid w:val="004F69FD"/>
    <w:rsid w:val="004F6FD5"/>
    <w:rsid w:val="004F7361"/>
    <w:rsid w:val="004F7427"/>
    <w:rsid w:val="004F7492"/>
    <w:rsid w:val="004F74C4"/>
    <w:rsid w:val="004F75C2"/>
    <w:rsid w:val="004F77A7"/>
    <w:rsid w:val="004F788C"/>
    <w:rsid w:val="004F78E6"/>
    <w:rsid w:val="00500FE6"/>
    <w:rsid w:val="0050119A"/>
    <w:rsid w:val="005014D7"/>
    <w:rsid w:val="00501B97"/>
    <w:rsid w:val="00501DBF"/>
    <w:rsid w:val="00501E92"/>
    <w:rsid w:val="005020DD"/>
    <w:rsid w:val="005021CB"/>
    <w:rsid w:val="00502277"/>
    <w:rsid w:val="005028C4"/>
    <w:rsid w:val="00502998"/>
    <w:rsid w:val="00502B1F"/>
    <w:rsid w:val="00502D6C"/>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C3E"/>
    <w:rsid w:val="00517F59"/>
    <w:rsid w:val="0052018F"/>
    <w:rsid w:val="005209A0"/>
    <w:rsid w:val="005209E4"/>
    <w:rsid w:val="00520C35"/>
    <w:rsid w:val="00520F0F"/>
    <w:rsid w:val="00521837"/>
    <w:rsid w:val="00521DAD"/>
    <w:rsid w:val="00523319"/>
    <w:rsid w:val="00523AE7"/>
    <w:rsid w:val="00523B18"/>
    <w:rsid w:val="00523FF6"/>
    <w:rsid w:val="005255B5"/>
    <w:rsid w:val="00525673"/>
    <w:rsid w:val="005257AC"/>
    <w:rsid w:val="00525924"/>
    <w:rsid w:val="00525CDD"/>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73C"/>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D16"/>
    <w:rsid w:val="00546090"/>
    <w:rsid w:val="005465E3"/>
    <w:rsid w:val="005467AB"/>
    <w:rsid w:val="00546A87"/>
    <w:rsid w:val="00546A9B"/>
    <w:rsid w:val="00547029"/>
    <w:rsid w:val="00547372"/>
    <w:rsid w:val="005473F1"/>
    <w:rsid w:val="005476B6"/>
    <w:rsid w:val="005476EC"/>
    <w:rsid w:val="0054778E"/>
    <w:rsid w:val="0054791B"/>
    <w:rsid w:val="00547BB5"/>
    <w:rsid w:val="00547C63"/>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CEC"/>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57F26"/>
    <w:rsid w:val="00560478"/>
    <w:rsid w:val="00560A62"/>
    <w:rsid w:val="00560C04"/>
    <w:rsid w:val="00560CB3"/>
    <w:rsid w:val="00560D3E"/>
    <w:rsid w:val="00560F61"/>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8CC"/>
    <w:rsid w:val="00574BF8"/>
    <w:rsid w:val="00575732"/>
    <w:rsid w:val="00575D5A"/>
    <w:rsid w:val="00575D62"/>
    <w:rsid w:val="00575D76"/>
    <w:rsid w:val="00576337"/>
    <w:rsid w:val="0057665E"/>
    <w:rsid w:val="00576EC0"/>
    <w:rsid w:val="005772DE"/>
    <w:rsid w:val="00577509"/>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B77"/>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59C"/>
    <w:rsid w:val="005945FC"/>
    <w:rsid w:val="00594878"/>
    <w:rsid w:val="005955A8"/>
    <w:rsid w:val="005956D1"/>
    <w:rsid w:val="00595B06"/>
    <w:rsid w:val="00595BD0"/>
    <w:rsid w:val="00595D8D"/>
    <w:rsid w:val="00595DD3"/>
    <w:rsid w:val="005961D1"/>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5486"/>
    <w:rsid w:val="005A5569"/>
    <w:rsid w:val="005A55ED"/>
    <w:rsid w:val="005A57FD"/>
    <w:rsid w:val="005A5A8E"/>
    <w:rsid w:val="005A5B55"/>
    <w:rsid w:val="005A6065"/>
    <w:rsid w:val="005A61E6"/>
    <w:rsid w:val="005A657D"/>
    <w:rsid w:val="005A692C"/>
    <w:rsid w:val="005A6B22"/>
    <w:rsid w:val="005A6F07"/>
    <w:rsid w:val="005A7351"/>
    <w:rsid w:val="005A74D6"/>
    <w:rsid w:val="005B00DF"/>
    <w:rsid w:val="005B0432"/>
    <w:rsid w:val="005B0861"/>
    <w:rsid w:val="005B0DEA"/>
    <w:rsid w:val="005B0E60"/>
    <w:rsid w:val="005B1776"/>
    <w:rsid w:val="005B19C1"/>
    <w:rsid w:val="005B1B36"/>
    <w:rsid w:val="005B1BB5"/>
    <w:rsid w:val="005B1F03"/>
    <w:rsid w:val="005B2017"/>
    <w:rsid w:val="005B23D8"/>
    <w:rsid w:val="005B2767"/>
    <w:rsid w:val="005B27B8"/>
    <w:rsid w:val="005B3534"/>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71"/>
    <w:rsid w:val="005C35A3"/>
    <w:rsid w:val="005C3B1D"/>
    <w:rsid w:val="005C42BB"/>
    <w:rsid w:val="005C5485"/>
    <w:rsid w:val="005C5ADE"/>
    <w:rsid w:val="005C5C01"/>
    <w:rsid w:val="005C6379"/>
    <w:rsid w:val="005C64D5"/>
    <w:rsid w:val="005C6830"/>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70C"/>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F5"/>
    <w:rsid w:val="005F3515"/>
    <w:rsid w:val="005F36CC"/>
    <w:rsid w:val="005F3899"/>
    <w:rsid w:val="005F415C"/>
    <w:rsid w:val="005F4832"/>
    <w:rsid w:val="005F499C"/>
    <w:rsid w:val="005F4AE8"/>
    <w:rsid w:val="005F4BA6"/>
    <w:rsid w:val="005F5569"/>
    <w:rsid w:val="005F57FD"/>
    <w:rsid w:val="005F58D6"/>
    <w:rsid w:val="005F5982"/>
    <w:rsid w:val="005F5E03"/>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7271"/>
    <w:rsid w:val="0060788D"/>
    <w:rsid w:val="00607E60"/>
    <w:rsid w:val="0061004B"/>
    <w:rsid w:val="006100DE"/>
    <w:rsid w:val="00610509"/>
    <w:rsid w:val="00610C45"/>
    <w:rsid w:val="00610FC4"/>
    <w:rsid w:val="0061127A"/>
    <w:rsid w:val="006116ED"/>
    <w:rsid w:val="006117F4"/>
    <w:rsid w:val="00611995"/>
    <w:rsid w:val="00611C1B"/>
    <w:rsid w:val="00611CAC"/>
    <w:rsid w:val="00611E5E"/>
    <w:rsid w:val="0061212D"/>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F4C"/>
    <w:rsid w:val="00623445"/>
    <w:rsid w:val="0062350F"/>
    <w:rsid w:val="0062376A"/>
    <w:rsid w:val="00623959"/>
    <w:rsid w:val="00623D5A"/>
    <w:rsid w:val="00623EA7"/>
    <w:rsid w:val="00623FF8"/>
    <w:rsid w:val="00624085"/>
    <w:rsid w:val="006240F7"/>
    <w:rsid w:val="00624479"/>
    <w:rsid w:val="0062458A"/>
    <w:rsid w:val="006245DA"/>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CE9"/>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566"/>
    <w:rsid w:val="00660BAD"/>
    <w:rsid w:val="00660FC6"/>
    <w:rsid w:val="00660FDC"/>
    <w:rsid w:val="0066103F"/>
    <w:rsid w:val="00661BC4"/>
    <w:rsid w:val="00662041"/>
    <w:rsid w:val="0066208D"/>
    <w:rsid w:val="00662A3B"/>
    <w:rsid w:val="00662E48"/>
    <w:rsid w:val="006630C7"/>
    <w:rsid w:val="0066368A"/>
    <w:rsid w:val="006636FE"/>
    <w:rsid w:val="00663C4B"/>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CD8"/>
    <w:rsid w:val="00670F8D"/>
    <w:rsid w:val="00670FA1"/>
    <w:rsid w:val="00670FF9"/>
    <w:rsid w:val="0067156A"/>
    <w:rsid w:val="006715FC"/>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45A"/>
    <w:rsid w:val="006805DB"/>
    <w:rsid w:val="00680641"/>
    <w:rsid w:val="00680862"/>
    <w:rsid w:val="00680A30"/>
    <w:rsid w:val="0068214F"/>
    <w:rsid w:val="006828D1"/>
    <w:rsid w:val="00682C6B"/>
    <w:rsid w:val="0068318D"/>
    <w:rsid w:val="00683788"/>
    <w:rsid w:val="00683B99"/>
    <w:rsid w:val="00683C89"/>
    <w:rsid w:val="00683FA1"/>
    <w:rsid w:val="006842E5"/>
    <w:rsid w:val="0068443C"/>
    <w:rsid w:val="00684A66"/>
    <w:rsid w:val="00684C58"/>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781"/>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F8B"/>
    <w:rsid w:val="006A4222"/>
    <w:rsid w:val="006A445D"/>
    <w:rsid w:val="006A4748"/>
    <w:rsid w:val="006A49E7"/>
    <w:rsid w:val="006A4CC5"/>
    <w:rsid w:val="006A5194"/>
    <w:rsid w:val="006A5631"/>
    <w:rsid w:val="006A57A4"/>
    <w:rsid w:val="006A58FF"/>
    <w:rsid w:val="006A5A6C"/>
    <w:rsid w:val="006A5AA4"/>
    <w:rsid w:val="006A5C1C"/>
    <w:rsid w:val="006A60CB"/>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208C"/>
    <w:rsid w:val="006B2A47"/>
    <w:rsid w:val="006B2E28"/>
    <w:rsid w:val="006B2F40"/>
    <w:rsid w:val="006B32B6"/>
    <w:rsid w:val="006B35EA"/>
    <w:rsid w:val="006B37E2"/>
    <w:rsid w:val="006B3D62"/>
    <w:rsid w:val="006B4031"/>
    <w:rsid w:val="006B407D"/>
    <w:rsid w:val="006B4280"/>
    <w:rsid w:val="006B42E7"/>
    <w:rsid w:val="006B44AF"/>
    <w:rsid w:val="006B46D9"/>
    <w:rsid w:val="006B5336"/>
    <w:rsid w:val="006B55FE"/>
    <w:rsid w:val="006B5881"/>
    <w:rsid w:val="006B59BC"/>
    <w:rsid w:val="006B5AB1"/>
    <w:rsid w:val="006B5E5A"/>
    <w:rsid w:val="006B60C5"/>
    <w:rsid w:val="006B6841"/>
    <w:rsid w:val="006B69B9"/>
    <w:rsid w:val="006B702F"/>
    <w:rsid w:val="006B7514"/>
    <w:rsid w:val="006B7AC6"/>
    <w:rsid w:val="006B7AC9"/>
    <w:rsid w:val="006B7D29"/>
    <w:rsid w:val="006C0278"/>
    <w:rsid w:val="006C05D3"/>
    <w:rsid w:val="006C0926"/>
    <w:rsid w:val="006C0B3A"/>
    <w:rsid w:val="006C0BAE"/>
    <w:rsid w:val="006C1951"/>
    <w:rsid w:val="006C1C0B"/>
    <w:rsid w:val="006C1E46"/>
    <w:rsid w:val="006C2287"/>
    <w:rsid w:val="006C22B3"/>
    <w:rsid w:val="006C2BF0"/>
    <w:rsid w:val="006C2F38"/>
    <w:rsid w:val="006C3140"/>
    <w:rsid w:val="006C3158"/>
    <w:rsid w:val="006C3A49"/>
    <w:rsid w:val="006C3C25"/>
    <w:rsid w:val="006C3CB7"/>
    <w:rsid w:val="006C3ECE"/>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CBE"/>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A9C"/>
    <w:rsid w:val="006D7E67"/>
    <w:rsid w:val="006E0529"/>
    <w:rsid w:val="006E168A"/>
    <w:rsid w:val="006E1AF4"/>
    <w:rsid w:val="006E1C5E"/>
    <w:rsid w:val="006E1CD2"/>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5141"/>
    <w:rsid w:val="006E52F3"/>
    <w:rsid w:val="006E57F2"/>
    <w:rsid w:val="006E59B7"/>
    <w:rsid w:val="006E5BC7"/>
    <w:rsid w:val="006E634D"/>
    <w:rsid w:val="006E6774"/>
    <w:rsid w:val="006E67F4"/>
    <w:rsid w:val="006E7011"/>
    <w:rsid w:val="006E707B"/>
    <w:rsid w:val="006E7174"/>
    <w:rsid w:val="006E762A"/>
    <w:rsid w:val="006E76C0"/>
    <w:rsid w:val="006F01BA"/>
    <w:rsid w:val="006F05E0"/>
    <w:rsid w:val="006F0E3A"/>
    <w:rsid w:val="006F11C6"/>
    <w:rsid w:val="006F1212"/>
    <w:rsid w:val="006F17E1"/>
    <w:rsid w:val="006F19DB"/>
    <w:rsid w:val="006F20EC"/>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5C0E"/>
    <w:rsid w:val="006F6313"/>
    <w:rsid w:val="006F642B"/>
    <w:rsid w:val="006F6789"/>
    <w:rsid w:val="006F6823"/>
    <w:rsid w:val="006F692E"/>
    <w:rsid w:val="006F6E6B"/>
    <w:rsid w:val="006F6EFC"/>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EF"/>
    <w:rsid w:val="0070232B"/>
    <w:rsid w:val="00702B68"/>
    <w:rsid w:val="00702CCF"/>
    <w:rsid w:val="007033E3"/>
    <w:rsid w:val="007035E7"/>
    <w:rsid w:val="00703748"/>
    <w:rsid w:val="00703860"/>
    <w:rsid w:val="00703890"/>
    <w:rsid w:val="007039F6"/>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1A8"/>
    <w:rsid w:val="007079B5"/>
    <w:rsid w:val="00707D9F"/>
    <w:rsid w:val="0071004B"/>
    <w:rsid w:val="00710195"/>
    <w:rsid w:val="007101EB"/>
    <w:rsid w:val="007103E6"/>
    <w:rsid w:val="00711222"/>
    <w:rsid w:val="007112A2"/>
    <w:rsid w:val="0071164D"/>
    <w:rsid w:val="00711688"/>
    <w:rsid w:val="00711ABA"/>
    <w:rsid w:val="00712AF9"/>
    <w:rsid w:val="00712BFC"/>
    <w:rsid w:val="00712D7B"/>
    <w:rsid w:val="00712F08"/>
    <w:rsid w:val="0071455E"/>
    <w:rsid w:val="00714698"/>
    <w:rsid w:val="0071493E"/>
    <w:rsid w:val="00715713"/>
    <w:rsid w:val="007159F8"/>
    <w:rsid w:val="00715A30"/>
    <w:rsid w:val="00715E08"/>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16D7"/>
    <w:rsid w:val="00731956"/>
    <w:rsid w:val="00731A40"/>
    <w:rsid w:val="00731B04"/>
    <w:rsid w:val="00731C7C"/>
    <w:rsid w:val="00731D0F"/>
    <w:rsid w:val="00731E61"/>
    <w:rsid w:val="00732200"/>
    <w:rsid w:val="0073227C"/>
    <w:rsid w:val="00732441"/>
    <w:rsid w:val="007326F9"/>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8D"/>
    <w:rsid w:val="00741ED4"/>
    <w:rsid w:val="00742756"/>
    <w:rsid w:val="00742CCB"/>
    <w:rsid w:val="00742CF0"/>
    <w:rsid w:val="00742DC9"/>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3447"/>
    <w:rsid w:val="00753CE7"/>
    <w:rsid w:val="00753D71"/>
    <w:rsid w:val="00753D78"/>
    <w:rsid w:val="00753E1A"/>
    <w:rsid w:val="00753F81"/>
    <w:rsid w:val="007549D5"/>
    <w:rsid w:val="00754A1C"/>
    <w:rsid w:val="007554CF"/>
    <w:rsid w:val="00755631"/>
    <w:rsid w:val="00755664"/>
    <w:rsid w:val="00755A7F"/>
    <w:rsid w:val="00755A9F"/>
    <w:rsid w:val="0075633B"/>
    <w:rsid w:val="0075667E"/>
    <w:rsid w:val="00756886"/>
    <w:rsid w:val="00757296"/>
    <w:rsid w:val="00757458"/>
    <w:rsid w:val="007575D5"/>
    <w:rsid w:val="00757735"/>
    <w:rsid w:val="00757743"/>
    <w:rsid w:val="00757BF7"/>
    <w:rsid w:val="00757F26"/>
    <w:rsid w:val="0076002C"/>
    <w:rsid w:val="00760078"/>
    <w:rsid w:val="00760233"/>
    <w:rsid w:val="00760679"/>
    <w:rsid w:val="007606CD"/>
    <w:rsid w:val="00760847"/>
    <w:rsid w:val="00760953"/>
    <w:rsid w:val="00760C4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E4B"/>
    <w:rsid w:val="0076608B"/>
    <w:rsid w:val="007660F1"/>
    <w:rsid w:val="007664DC"/>
    <w:rsid w:val="00766731"/>
    <w:rsid w:val="00766D57"/>
    <w:rsid w:val="00766F30"/>
    <w:rsid w:val="00767BC5"/>
    <w:rsid w:val="00767D95"/>
    <w:rsid w:val="00767DD2"/>
    <w:rsid w:val="00767F10"/>
    <w:rsid w:val="00767F16"/>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903"/>
    <w:rsid w:val="00791DDF"/>
    <w:rsid w:val="007922F6"/>
    <w:rsid w:val="0079269E"/>
    <w:rsid w:val="00792C3A"/>
    <w:rsid w:val="00793310"/>
    <w:rsid w:val="00793627"/>
    <w:rsid w:val="00793BF0"/>
    <w:rsid w:val="00793C25"/>
    <w:rsid w:val="00794537"/>
    <w:rsid w:val="00794565"/>
    <w:rsid w:val="007946E9"/>
    <w:rsid w:val="007949AE"/>
    <w:rsid w:val="00794EE4"/>
    <w:rsid w:val="007950C5"/>
    <w:rsid w:val="007958DA"/>
    <w:rsid w:val="00795AFB"/>
    <w:rsid w:val="00795B88"/>
    <w:rsid w:val="00795D1E"/>
    <w:rsid w:val="00795F2D"/>
    <w:rsid w:val="00796294"/>
    <w:rsid w:val="00796C0D"/>
    <w:rsid w:val="0079705B"/>
    <w:rsid w:val="00797188"/>
    <w:rsid w:val="0079757A"/>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A8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DE6"/>
    <w:rsid w:val="007A7F24"/>
    <w:rsid w:val="007A7FE2"/>
    <w:rsid w:val="007B02A0"/>
    <w:rsid w:val="007B0AB4"/>
    <w:rsid w:val="007B0C79"/>
    <w:rsid w:val="007B0CC1"/>
    <w:rsid w:val="007B0D7B"/>
    <w:rsid w:val="007B0DB2"/>
    <w:rsid w:val="007B0DBA"/>
    <w:rsid w:val="007B0F7D"/>
    <w:rsid w:val="007B1611"/>
    <w:rsid w:val="007B18AE"/>
    <w:rsid w:val="007B22EF"/>
    <w:rsid w:val="007B2AB2"/>
    <w:rsid w:val="007B30CD"/>
    <w:rsid w:val="007B3270"/>
    <w:rsid w:val="007B3278"/>
    <w:rsid w:val="007B3620"/>
    <w:rsid w:val="007B38C7"/>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FD6"/>
    <w:rsid w:val="007D60DE"/>
    <w:rsid w:val="007D6F57"/>
    <w:rsid w:val="007D7407"/>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A9"/>
    <w:rsid w:val="007F160F"/>
    <w:rsid w:val="007F19D7"/>
    <w:rsid w:val="007F1E73"/>
    <w:rsid w:val="007F2575"/>
    <w:rsid w:val="007F27ED"/>
    <w:rsid w:val="007F2864"/>
    <w:rsid w:val="007F2B19"/>
    <w:rsid w:val="007F2BBF"/>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80003E"/>
    <w:rsid w:val="00800360"/>
    <w:rsid w:val="00800574"/>
    <w:rsid w:val="0080067F"/>
    <w:rsid w:val="00800DDD"/>
    <w:rsid w:val="00801119"/>
    <w:rsid w:val="008015AD"/>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672"/>
    <w:rsid w:val="00820AFE"/>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767"/>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E48"/>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47C25"/>
    <w:rsid w:val="0085015D"/>
    <w:rsid w:val="008501F2"/>
    <w:rsid w:val="00850489"/>
    <w:rsid w:val="0085059B"/>
    <w:rsid w:val="008506E2"/>
    <w:rsid w:val="0085088A"/>
    <w:rsid w:val="0085098A"/>
    <w:rsid w:val="0085109E"/>
    <w:rsid w:val="0085159F"/>
    <w:rsid w:val="008518DF"/>
    <w:rsid w:val="0085196F"/>
    <w:rsid w:val="00851B5C"/>
    <w:rsid w:val="00851CCF"/>
    <w:rsid w:val="00851D1B"/>
    <w:rsid w:val="00851E0A"/>
    <w:rsid w:val="00851F37"/>
    <w:rsid w:val="00852321"/>
    <w:rsid w:val="0085266F"/>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7CF"/>
    <w:rsid w:val="00857542"/>
    <w:rsid w:val="00857713"/>
    <w:rsid w:val="008577FE"/>
    <w:rsid w:val="008578DE"/>
    <w:rsid w:val="00857EFD"/>
    <w:rsid w:val="008600FC"/>
    <w:rsid w:val="00860E51"/>
    <w:rsid w:val="00861102"/>
    <w:rsid w:val="008619F6"/>
    <w:rsid w:val="0086220E"/>
    <w:rsid w:val="00862300"/>
    <w:rsid w:val="00862623"/>
    <w:rsid w:val="00862709"/>
    <w:rsid w:val="00862866"/>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35C4"/>
    <w:rsid w:val="00873614"/>
    <w:rsid w:val="00873E20"/>
    <w:rsid w:val="0087411E"/>
    <w:rsid w:val="00874C47"/>
    <w:rsid w:val="00874F4C"/>
    <w:rsid w:val="0087509D"/>
    <w:rsid w:val="008750A9"/>
    <w:rsid w:val="008750AD"/>
    <w:rsid w:val="008753CC"/>
    <w:rsid w:val="0087553D"/>
    <w:rsid w:val="00875BD4"/>
    <w:rsid w:val="00875D25"/>
    <w:rsid w:val="008763B6"/>
    <w:rsid w:val="0087646C"/>
    <w:rsid w:val="00876646"/>
    <w:rsid w:val="008768C4"/>
    <w:rsid w:val="008769DE"/>
    <w:rsid w:val="00876AC4"/>
    <w:rsid w:val="00877395"/>
    <w:rsid w:val="00877548"/>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BC4"/>
    <w:rsid w:val="00887287"/>
    <w:rsid w:val="00887346"/>
    <w:rsid w:val="008879C8"/>
    <w:rsid w:val="00887AEB"/>
    <w:rsid w:val="00887B19"/>
    <w:rsid w:val="008900C5"/>
    <w:rsid w:val="00890194"/>
    <w:rsid w:val="0089027D"/>
    <w:rsid w:val="008904E3"/>
    <w:rsid w:val="008905E1"/>
    <w:rsid w:val="008908AD"/>
    <w:rsid w:val="00890909"/>
    <w:rsid w:val="00890F51"/>
    <w:rsid w:val="00890F93"/>
    <w:rsid w:val="008913BB"/>
    <w:rsid w:val="00891838"/>
    <w:rsid w:val="008918C8"/>
    <w:rsid w:val="008919F7"/>
    <w:rsid w:val="00891A07"/>
    <w:rsid w:val="00891C3F"/>
    <w:rsid w:val="00891D46"/>
    <w:rsid w:val="00891F47"/>
    <w:rsid w:val="008924D3"/>
    <w:rsid w:val="00892D3F"/>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F99"/>
    <w:rsid w:val="008B717A"/>
    <w:rsid w:val="008B734E"/>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49C9"/>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685"/>
    <w:rsid w:val="008E1772"/>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206"/>
    <w:rsid w:val="00907444"/>
    <w:rsid w:val="009074F8"/>
    <w:rsid w:val="0090794F"/>
    <w:rsid w:val="00907B35"/>
    <w:rsid w:val="00910030"/>
    <w:rsid w:val="009102B2"/>
    <w:rsid w:val="0091082B"/>
    <w:rsid w:val="00910C27"/>
    <w:rsid w:val="00910CBB"/>
    <w:rsid w:val="00910F99"/>
    <w:rsid w:val="00911159"/>
    <w:rsid w:val="00911403"/>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0FE9"/>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AC1"/>
    <w:rsid w:val="00940330"/>
    <w:rsid w:val="009404F7"/>
    <w:rsid w:val="0094080C"/>
    <w:rsid w:val="00940993"/>
    <w:rsid w:val="00940A30"/>
    <w:rsid w:val="009413F2"/>
    <w:rsid w:val="0094159A"/>
    <w:rsid w:val="0094161E"/>
    <w:rsid w:val="00941CF4"/>
    <w:rsid w:val="00942079"/>
    <w:rsid w:val="009422C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2139"/>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A91"/>
    <w:rsid w:val="00985C8D"/>
    <w:rsid w:val="00985DD0"/>
    <w:rsid w:val="009867E3"/>
    <w:rsid w:val="00986A92"/>
    <w:rsid w:val="00986AF3"/>
    <w:rsid w:val="00986E4B"/>
    <w:rsid w:val="009870B6"/>
    <w:rsid w:val="0098735E"/>
    <w:rsid w:val="0098774D"/>
    <w:rsid w:val="00987FE2"/>
    <w:rsid w:val="009906D9"/>
    <w:rsid w:val="009907C9"/>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31F"/>
    <w:rsid w:val="00996690"/>
    <w:rsid w:val="00996850"/>
    <w:rsid w:val="009969EB"/>
    <w:rsid w:val="00996B97"/>
    <w:rsid w:val="00996BFB"/>
    <w:rsid w:val="00996DA4"/>
    <w:rsid w:val="00996F78"/>
    <w:rsid w:val="00997353"/>
    <w:rsid w:val="009977D5"/>
    <w:rsid w:val="00997A60"/>
    <w:rsid w:val="00997AB9"/>
    <w:rsid w:val="00997D53"/>
    <w:rsid w:val="009A03C6"/>
    <w:rsid w:val="009A03EF"/>
    <w:rsid w:val="009A0C0A"/>
    <w:rsid w:val="009A0C47"/>
    <w:rsid w:val="009A0F94"/>
    <w:rsid w:val="009A11BB"/>
    <w:rsid w:val="009A165E"/>
    <w:rsid w:val="009A1B38"/>
    <w:rsid w:val="009A1EC9"/>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468"/>
    <w:rsid w:val="009A5B70"/>
    <w:rsid w:val="009A5D31"/>
    <w:rsid w:val="009A5D80"/>
    <w:rsid w:val="009A6103"/>
    <w:rsid w:val="009A6114"/>
    <w:rsid w:val="009A6309"/>
    <w:rsid w:val="009A6362"/>
    <w:rsid w:val="009A645F"/>
    <w:rsid w:val="009A6A36"/>
    <w:rsid w:val="009A7356"/>
    <w:rsid w:val="009A745A"/>
    <w:rsid w:val="009A7732"/>
    <w:rsid w:val="009A785F"/>
    <w:rsid w:val="009A7CFC"/>
    <w:rsid w:val="009B0016"/>
    <w:rsid w:val="009B04D2"/>
    <w:rsid w:val="009B07A3"/>
    <w:rsid w:val="009B07B2"/>
    <w:rsid w:val="009B084A"/>
    <w:rsid w:val="009B0AEE"/>
    <w:rsid w:val="009B15C7"/>
    <w:rsid w:val="009B1B55"/>
    <w:rsid w:val="009B1F3F"/>
    <w:rsid w:val="009B20E9"/>
    <w:rsid w:val="009B2438"/>
    <w:rsid w:val="009B2725"/>
    <w:rsid w:val="009B2788"/>
    <w:rsid w:val="009B28F5"/>
    <w:rsid w:val="009B2ABA"/>
    <w:rsid w:val="009B2E1C"/>
    <w:rsid w:val="009B33CC"/>
    <w:rsid w:val="009B36DE"/>
    <w:rsid w:val="009B37C3"/>
    <w:rsid w:val="009B4282"/>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670"/>
    <w:rsid w:val="009D174F"/>
    <w:rsid w:val="009D2183"/>
    <w:rsid w:val="009D2233"/>
    <w:rsid w:val="009D2327"/>
    <w:rsid w:val="009D28A4"/>
    <w:rsid w:val="009D29BA"/>
    <w:rsid w:val="009D2C47"/>
    <w:rsid w:val="009D35A1"/>
    <w:rsid w:val="009D3663"/>
    <w:rsid w:val="009D39BC"/>
    <w:rsid w:val="009D3EE7"/>
    <w:rsid w:val="009D4657"/>
    <w:rsid w:val="009D4833"/>
    <w:rsid w:val="009D48D4"/>
    <w:rsid w:val="009D49F5"/>
    <w:rsid w:val="009D4C04"/>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1D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CBE"/>
    <w:rsid w:val="009E5D7E"/>
    <w:rsid w:val="009E6125"/>
    <w:rsid w:val="009E6163"/>
    <w:rsid w:val="009E6279"/>
    <w:rsid w:val="009E63C6"/>
    <w:rsid w:val="009E6887"/>
    <w:rsid w:val="009E68BF"/>
    <w:rsid w:val="009E6F38"/>
    <w:rsid w:val="009E70C9"/>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AE1"/>
    <w:rsid w:val="00A11C2D"/>
    <w:rsid w:val="00A11FF5"/>
    <w:rsid w:val="00A12A78"/>
    <w:rsid w:val="00A12E39"/>
    <w:rsid w:val="00A13136"/>
    <w:rsid w:val="00A1334D"/>
    <w:rsid w:val="00A13523"/>
    <w:rsid w:val="00A1385E"/>
    <w:rsid w:val="00A13ABB"/>
    <w:rsid w:val="00A13D7C"/>
    <w:rsid w:val="00A13DFC"/>
    <w:rsid w:val="00A14380"/>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1700"/>
    <w:rsid w:val="00A41E41"/>
    <w:rsid w:val="00A4258B"/>
    <w:rsid w:val="00A42A40"/>
    <w:rsid w:val="00A42A6E"/>
    <w:rsid w:val="00A42D4A"/>
    <w:rsid w:val="00A430E8"/>
    <w:rsid w:val="00A43186"/>
    <w:rsid w:val="00A435F0"/>
    <w:rsid w:val="00A43639"/>
    <w:rsid w:val="00A43B6A"/>
    <w:rsid w:val="00A441BB"/>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2BF9"/>
    <w:rsid w:val="00A73153"/>
    <w:rsid w:val="00A7319E"/>
    <w:rsid w:val="00A733A0"/>
    <w:rsid w:val="00A73496"/>
    <w:rsid w:val="00A73C21"/>
    <w:rsid w:val="00A74164"/>
    <w:rsid w:val="00A748DD"/>
    <w:rsid w:val="00A749A8"/>
    <w:rsid w:val="00A74FE4"/>
    <w:rsid w:val="00A750D1"/>
    <w:rsid w:val="00A75319"/>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90E"/>
    <w:rsid w:val="00A80CBC"/>
    <w:rsid w:val="00A8111D"/>
    <w:rsid w:val="00A81A06"/>
    <w:rsid w:val="00A81A42"/>
    <w:rsid w:val="00A81C1C"/>
    <w:rsid w:val="00A81D38"/>
    <w:rsid w:val="00A81DA1"/>
    <w:rsid w:val="00A81DC4"/>
    <w:rsid w:val="00A8223F"/>
    <w:rsid w:val="00A827E3"/>
    <w:rsid w:val="00A82B0A"/>
    <w:rsid w:val="00A82B65"/>
    <w:rsid w:val="00A82D79"/>
    <w:rsid w:val="00A834A1"/>
    <w:rsid w:val="00A8384C"/>
    <w:rsid w:val="00A8451A"/>
    <w:rsid w:val="00A845B6"/>
    <w:rsid w:val="00A84758"/>
    <w:rsid w:val="00A84837"/>
    <w:rsid w:val="00A84B2B"/>
    <w:rsid w:val="00A84D92"/>
    <w:rsid w:val="00A852A8"/>
    <w:rsid w:val="00A8541C"/>
    <w:rsid w:val="00A857B3"/>
    <w:rsid w:val="00A85837"/>
    <w:rsid w:val="00A85A75"/>
    <w:rsid w:val="00A85DF9"/>
    <w:rsid w:val="00A861D7"/>
    <w:rsid w:val="00A8672B"/>
    <w:rsid w:val="00A867E2"/>
    <w:rsid w:val="00A86987"/>
    <w:rsid w:val="00A86DB8"/>
    <w:rsid w:val="00A87B94"/>
    <w:rsid w:val="00A87D2D"/>
    <w:rsid w:val="00A87FE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4C9"/>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DC1"/>
    <w:rsid w:val="00AB7F29"/>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BE"/>
    <w:rsid w:val="00AC6590"/>
    <w:rsid w:val="00AC6D0C"/>
    <w:rsid w:val="00AC763A"/>
    <w:rsid w:val="00AC7C44"/>
    <w:rsid w:val="00AC7CAA"/>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110"/>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EE0"/>
    <w:rsid w:val="00B0410B"/>
    <w:rsid w:val="00B04689"/>
    <w:rsid w:val="00B04DB3"/>
    <w:rsid w:val="00B051ED"/>
    <w:rsid w:val="00B055F4"/>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89"/>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C98"/>
    <w:rsid w:val="00B22F88"/>
    <w:rsid w:val="00B2338A"/>
    <w:rsid w:val="00B23A4C"/>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BF8"/>
    <w:rsid w:val="00B27D8F"/>
    <w:rsid w:val="00B27E6E"/>
    <w:rsid w:val="00B300D3"/>
    <w:rsid w:val="00B301BA"/>
    <w:rsid w:val="00B3058C"/>
    <w:rsid w:val="00B31264"/>
    <w:rsid w:val="00B3167B"/>
    <w:rsid w:val="00B31D28"/>
    <w:rsid w:val="00B321A1"/>
    <w:rsid w:val="00B322BC"/>
    <w:rsid w:val="00B3253A"/>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49"/>
    <w:rsid w:val="00B46CAC"/>
    <w:rsid w:val="00B47101"/>
    <w:rsid w:val="00B4746F"/>
    <w:rsid w:val="00B5069C"/>
    <w:rsid w:val="00B5095C"/>
    <w:rsid w:val="00B50C92"/>
    <w:rsid w:val="00B513C5"/>
    <w:rsid w:val="00B51871"/>
    <w:rsid w:val="00B51C96"/>
    <w:rsid w:val="00B51EAD"/>
    <w:rsid w:val="00B5206F"/>
    <w:rsid w:val="00B521CD"/>
    <w:rsid w:val="00B5236D"/>
    <w:rsid w:val="00B526D7"/>
    <w:rsid w:val="00B528D9"/>
    <w:rsid w:val="00B52AEA"/>
    <w:rsid w:val="00B5301C"/>
    <w:rsid w:val="00B530CA"/>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3FF"/>
    <w:rsid w:val="00B8357B"/>
    <w:rsid w:val="00B83917"/>
    <w:rsid w:val="00B83AB4"/>
    <w:rsid w:val="00B84042"/>
    <w:rsid w:val="00B8427D"/>
    <w:rsid w:val="00B8461C"/>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7DC"/>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679D"/>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E92"/>
    <w:rsid w:val="00BE33F9"/>
    <w:rsid w:val="00BE3678"/>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C5A"/>
    <w:rsid w:val="00C05D3D"/>
    <w:rsid w:val="00C06142"/>
    <w:rsid w:val="00C06229"/>
    <w:rsid w:val="00C0680A"/>
    <w:rsid w:val="00C069D8"/>
    <w:rsid w:val="00C07207"/>
    <w:rsid w:val="00C07348"/>
    <w:rsid w:val="00C07354"/>
    <w:rsid w:val="00C079CB"/>
    <w:rsid w:val="00C07B77"/>
    <w:rsid w:val="00C07C36"/>
    <w:rsid w:val="00C07C65"/>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A3A"/>
    <w:rsid w:val="00C23E06"/>
    <w:rsid w:val="00C2409D"/>
    <w:rsid w:val="00C24865"/>
    <w:rsid w:val="00C24C4B"/>
    <w:rsid w:val="00C25417"/>
    <w:rsid w:val="00C25730"/>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E01"/>
    <w:rsid w:val="00C53FCA"/>
    <w:rsid w:val="00C5402D"/>
    <w:rsid w:val="00C5416C"/>
    <w:rsid w:val="00C54453"/>
    <w:rsid w:val="00C54F66"/>
    <w:rsid w:val="00C550CF"/>
    <w:rsid w:val="00C554B3"/>
    <w:rsid w:val="00C55703"/>
    <w:rsid w:val="00C5620C"/>
    <w:rsid w:val="00C564B7"/>
    <w:rsid w:val="00C567CB"/>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06"/>
    <w:rsid w:val="00C80361"/>
    <w:rsid w:val="00C80D28"/>
    <w:rsid w:val="00C81087"/>
    <w:rsid w:val="00C811DF"/>
    <w:rsid w:val="00C814E9"/>
    <w:rsid w:val="00C81730"/>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1EFB"/>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7A5A"/>
    <w:rsid w:val="00CA7B31"/>
    <w:rsid w:val="00CB014D"/>
    <w:rsid w:val="00CB0995"/>
    <w:rsid w:val="00CB0AC3"/>
    <w:rsid w:val="00CB1265"/>
    <w:rsid w:val="00CB13AA"/>
    <w:rsid w:val="00CB18B9"/>
    <w:rsid w:val="00CB19CD"/>
    <w:rsid w:val="00CB1A65"/>
    <w:rsid w:val="00CB1F19"/>
    <w:rsid w:val="00CB223F"/>
    <w:rsid w:val="00CB2331"/>
    <w:rsid w:val="00CB2676"/>
    <w:rsid w:val="00CB2692"/>
    <w:rsid w:val="00CB2BEC"/>
    <w:rsid w:val="00CB2F9B"/>
    <w:rsid w:val="00CB33BB"/>
    <w:rsid w:val="00CB410B"/>
    <w:rsid w:val="00CB46B2"/>
    <w:rsid w:val="00CB4B0A"/>
    <w:rsid w:val="00CB52C7"/>
    <w:rsid w:val="00CB5378"/>
    <w:rsid w:val="00CB56C8"/>
    <w:rsid w:val="00CB588E"/>
    <w:rsid w:val="00CB5A26"/>
    <w:rsid w:val="00CB5E25"/>
    <w:rsid w:val="00CB5ED6"/>
    <w:rsid w:val="00CB618F"/>
    <w:rsid w:val="00CB6400"/>
    <w:rsid w:val="00CB666C"/>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D02AD"/>
    <w:rsid w:val="00CD0CFA"/>
    <w:rsid w:val="00CD0FF3"/>
    <w:rsid w:val="00CD1289"/>
    <w:rsid w:val="00CD19D1"/>
    <w:rsid w:val="00CD19DD"/>
    <w:rsid w:val="00CD1B05"/>
    <w:rsid w:val="00CD1D56"/>
    <w:rsid w:val="00CD1DA6"/>
    <w:rsid w:val="00CD1E7E"/>
    <w:rsid w:val="00CD1EAA"/>
    <w:rsid w:val="00CD1FCA"/>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7C1"/>
    <w:rsid w:val="00CE08FD"/>
    <w:rsid w:val="00CE0983"/>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5BE"/>
    <w:rsid w:val="00CF2676"/>
    <w:rsid w:val="00CF2818"/>
    <w:rsid w:val="00CF29C3"/>
    <w:rsid w:val="00CF2F69"/>
    <w:rsid w:val="00CF3729"/>
    <w:rsid w:val="00CF38BE"/>
    <w:rsid w:val="00CF399C"/>
    <w:rsid w:val="00CF3D8A"/>
    <w:rsid w:val="00CF3F37"/>
    <w:rsid w:val="00CF426C"/>
    <w:rsid w:val="00CF43F7"/>
    <w:rsid w:val="00CF4EC1"/>
    <w:rsid w:val="00CF5F2B"/>
    <w:rsid w:val="00CF6621"/>
    <w:rsid w:val="00CF679B"/>
    <w:rsid w:val="00CF697F"/>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85A"/>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423"/>
    <w:rsid w:val="00D36798"/>
    <w:rsid w:val="00D36A4A"/>
    <w:rsid w:val="00D36BD5"/>
    <w:rsid w:val="00D36C59"/>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AB8"/>
    <w:rsid w:val="00D450D0"/>
    <w:rsid w:val="00D45117"/>
    <w:rsid w:val="00D45174"/>
    <w:rsid w:val="00D4534A"/>
    <w:rsid w:val="00D45C05"/>
    <w:rsid w:val="00D45D92"/>
    <w:rsid w:val="00D45F65"/>
    <w:rsid w:val="00D4616E"/>
    <w:rsid w:val="00D464FE"/>
    <w:rsid w:val="00D46607"/>
    <w:rsid w:val="00D46AA9"/>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FFB"/>
    <w:rsid w:val="00D52865"/>
    <w:rsid w:val="00D5289D"/>
    <w:rsid w:val="00D53482"/>
    <w:rsid w:val="00D54282"/>
    <w:rsid w:val="00D544EC"/>
    <w:rsid w:val="00D5461B"/>
    <w:rsid w:val="00D5478C"/>
    <w:rsid w:val="00D54D60"/>
    <w:rsid w:val="00D54F42"/>
    <w:rsid w:val="00D5535F"/>
    <w:rsid w:val="00D55A95"/>
    <w:rsid w:val="00D56228"/>
    <w:rsid w:val="00D5695B"/>
    <w:rsid w:val="00D56D57"/>
    <w:rsid w:val="00D57A00"/>
    <w:rsid w:val="00D57E90"/>
    <w:rsid w:val="00D57EBC"/>
    <w:rsid w:val="00D60853"/>
    <w:rsid w:val="00D60FE3"/>
    <w:rsid w:val="00D614C9"/>
    <w:rsid w:val="00D615F3"/>
    <w:rsid w:val="00D61E25"/>
    <w:rsid w:val="00D61FDC"/>
    <w:rsid w:val="00D61FFB"/>
    <w:rsid w:val="00D61FFC"/>
    <w:rsid w:val="00D620D9"/>
    <w:rsid w:val="00D6228C"/>
    <w:rsid w:val="00D624DD"/>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8B0"/>
    <w:rsid w:val="00D65959"/>
    <w:rsid w:val="00D65C3A"/>
    <w:rsid w:val="00D65CB1"/>
    <w:rsid w:val="00D65D87"/>
    <w:rsid w:val="00D65EB2"/>
    <w:rsid w:val="00D65ED8"/>
    <w:rsid w:val="00D66CE9"/>
    <w:rsid w:val="00D6709C"/>
    <w:rsid w:val="00D673F0"/>
    <w:rsid w:val="00D705CF"/>
    <w:rsid w:val="00D70B42"/>
    <w:rsid w:val="00D70BC5"/>
    <w:rsid w:val="00D712D5"/>
    <w:rsid w:val="00D71391"/>
    <w:rsid w:val="00D713E2"/>
    <w:rsid w:val="00D71A8A"/>
    <w:rsid w:val="00D71DAE"/>
    <w:rsid w:val="00D71DF1"/>
    <w:rsid w:val="00D7263E"/>
    <w:rsid w:val="00D72DA8"/>
    <w:rsid w:val="00D7305C"/>
    <w:rsid w:val="00D731AF"/>
    <w:rsid w:val="00D73471"/>
    <w:rsid w:val="00D73A0B"/>
    <w:rsid w:val="00D73D48"/>
    <w:rsid w:val="00D73E59"/>
    <w:rsid w:val="00D74377"/>
    <w:rsid w:val="00D7453D"/>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9B1"/>
    <w:rsid w:val="00D76B8C"/>
    <w:rsid w:val="00D76C6B"/>
    <w:rsid w:val="00D76D01"/>
    <w:rsid w:val="00D77002"/>
    <w:rsid w:val="00D7707B"/>
    <w:rsid w:val="00D77731"/>
    <w:rsid w:val="00D77DFA"/>
    <w:rsid w:val="00D77EA6"/>
    <w:rsid w:val="00D8040F"/>
    <w:rsid w:val="00D808CD"/>
    <w:rsid w:val="00D80957"/>
    <w:rsid w:val="00D80A91"/>
    <w:rsid w:val="00D80B12"/>
    <w:rsid w:val="00D810ED"/>
    <w:rsid w:val="00D811B6"/>
    <w:rsid w:val="00D81982"/>
    <w:rsid w:val="00D82034"/>
    <w:rsid w:val="00D82063"/>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0DE9"/>
    <w:rsid w:val="00DA10AA"/>
    <w:rsid w:val="00DA13AF"/>
    <w:rsid w:val="00DA15F4"/>
    <w:rsid w:val="00DA1680"/>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78"/>
    <w:rsid w:val="00DA7CAC"/>
    <w:rsid w:val="00DA7CBC"/>
    <w:rsid w:val="00DA7E95"/>
    <w:rsid w:val="00DB01E8"/>
    <w:rsid w:val="00DB0D33"/>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37E"/>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94A"/>
    <w:rsid w:val="00DD1A8A"/>
    <w:rsid w:val="00DD2464"/>
    <w:rsid w:val="00DD286A"/>
    <w:rsid w:val="00DD2C01"/>
    <w:rsid w:val="00DD2CD3"/>
    <w:rsid w:val="00DD2D67"/>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251"/>
    <w:rsid w:val="00E123AF"/>
    <w:rsid w:val="00E1246F"/>
    <w:rsid w:val="00E12547"/>
    <w:rsid w:val="00E125C6"/>
    <w:rsid w:val="00E1266A"/>
    <w:rsid w:val="00E12C62"/>
    <w:rsid w:val="00E1300A"/>
    <w:rsid w:val="00E1311E"/>
    <w:rsid w:val="00E13D82"/>
    <w:rsid w:val="00E1427F"/>
    <w:rsid w:val="00E144F6"/>
    <w:rsid w:val="00E145E0"/>
    <w:rsid w:val="00E1473E"/>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31E1"/>
    <w:rsid w:val="00E2357D"/>
    <w:rsid w:val="00E23979"/>
    <w:rsid w:val="00E23C40"/>
    <w:rsid w:val="00E242AE"/>
    <w:rsid w:val="00E2444C"/>
    <w:rsid w:val="00E244F5"/>
    <w:rsid w:val="00E248F5"/>
    <w:rsid w:val="00E24EB2"/>
    <w:rsid w:val="00E253E0"/>
    <w:rsid w:val="00E25CCF"/>
    <w:rsid w:val="00E25F67"/>
    <w:rsid w:val="00E260DC"/>
    <w:rsid w:val="00E262EF"/>
    <w:rsid w:val="00E26657"/>
    <w:rsid w:val="00E26679"/>
    <w:rsid w:val="00E268C3"/>
    <w:rsid w:val="00E26B2D"/>
    <w:rsid w:val="00E26BE2"/>
    <w:rsid w:val="00E26EF5"/>
    <w:rsid w:val="00E27321"/>
    <w:rsid w:val="00E27CCC"/>
    <w:rsid w:val="00E27DF3"/>
    <w:rsid w:val="00E27E39"/>
    <w:rsid w:val="00E27EC3"/>
    <w:rsid w:val="00E301D7"/>
    <w:rsid w:val="00E302D3"/>
    <w:rsid w:val="00E30452"/>
    <w:rsid w:val="00E305B4"/>
    <w:rsid w:val="00E30738"/>
    <w:rsid w:val="00E30834"/>
    <w:rsid w:val="00E309CE"/>
    <w:rsid w:val="00E311D5"/>
    <w:rsid w:val="00E31381"/>
    <w:rsid w:val="00E31801"/>
    <w:rsid w:val="00E32261"/>
    <w:rsid w:val="00E325AF"/>
    <w:rsid w:val="00E326CD"/>
    <w:rsid w:val="00E330B1"/>
    <w:rsid w:val="00E33429"/>
    <w:rsid w:val="00E33F68"/>
    <w:rsid w:val="00E340E6"/>
    <w:rsid w:val="00E3413B"/>
    <w:rsid w:val="00E3423C"/>
    <w:rsid w:val="00E346CE"/>
    <w:rsid w:val="00E349E6"/>
    <w:rsid w:val="00E34D47"/>
    <w:rsid w:val="00E357A9"/>
    <w:rsid w:val="00E3583E"/>
    <w:rsid w:val="00E35A6F"/>
    <w:rsid w:val="00E35C55"/>
    <w:rsid w:val="00E3607E"/>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23"/>
    <w:rsid w:val="00E56DC3"/>
    <w:rsid w:val="00E56FBD"/>
    <w:rsid w:val="00E575F2"/>
    <w:rsid w:val="00E57ABA"/>
    <w:rsid w:val="00E57C2C"/>
    <w:rsid w:val="00E57C44"/>
    <w:rsid w:val="00E57C9C"/>
    <w:rsid w:val="00E60516"/>
    <w:rsid w:val="00E60793"/>
    <w:rsid w:val="00E61132"/>
    <w:rsid w:val="00E616D5"/>
    <w:rsid w:val="00E61E6D"/>
    <w:rsid w:val="00E6252A"/>
    <w:rsid w:val="00E633BA"/>
    <w:rsid w:val="00E64005"/>
    <w:rsid w:val="00E643EC"/>
    <w:rsid w:val="00E64522"/>
    <w:rsid w:val="00E6489B"/>
    <w:rsid w:val="00E64BA7"/>
    <w:rsid w:val="00E64D5E"/>
    <w:rsid w:val="00E650B3"/>
    <w:rsid w:val="00E65445"/>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2C6"/>
    <w:rsid w:val="00E73356"/>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998"/>
    <w:rsid w:val="00E86D0D"/>
    <w:rsid w:val="00E871B4"/>
    <w:rsid w:val="00E8785E"/>
    <w:rsid w:val="00E87862"/>
    <w:rsid w:val="00E87996"/>
    <w:rsid w:val="00E879BE"/>
    <w:rsid w:val="00E87EE2"/>
    <w:rsid w:val="00E901DF"/>
    <w:rsid w:val="00E90DC8"/>
    <w:rsid w:val="00E9104B"/>
    <w:rsid w:val="00E9109B"/>
    <w:rsid w:val="00E91A08"/>
    <w:rsid w:val="00E91A1D"/>
    <w:rsid w:val="00E91A8B"/>
    <w:rsid w:val="00E91B53"/>
    <w:rsid w:val="00E91C26"/>
    <w:rsid w:val="00E91DA6"/>
    <w:rsid w:val="00E91F5A"/>
    <w:rsid w:val="00E91FD4"/>
    <w:rsid w:val="00E92042"/>
    <w:rsid w:val="00E92147"/>
    <w:rsid w:val="00E926DE"/>
    <w:rsid w:val="00E92711"/>
    <w:rsid w:val="00E92A0F"/>
    <w:rsid w:val="00E92D8F"/>
    <w:rsid w:val="00E93B14"/>
    <w:rsid w:val="00E93D84"/>
    <w:rsid w:val="00E943E0"/>
    <w:rsid w:val="00E94985"/>
    <w:rsid w:val="00E94E1E"/>
    <w:rsid w:val="00E951FE"/>
    <w:rsid w:val="00E9522A"/>
    <w:rsid w:val="00E95472"/>
    <w:rsid w:val="00E95672"/>
    <w:rsid w:val="00E959CA"/>
    <w:rsid w:val="00E95C79"/>
    <w:rsid w:val="00E95DCE"/>
    <w:rsid w:val="00E95EC8"/>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7AC"/>
    <w:rsid w:val="00EC187B"/>
    <w:rsid w:val="00EC1E89"/>
    <w:rsid w:val="00EC26F5"/>
    <w:rsid w:val="00EC2C3B"/>
    <w:rsid w:val="00EC2F74"/>
    <w:rsid w:val="00EC31B1"/>
    <w:rsid w:val="00EC31BF"/>
    <w:rsid w:val="00EC3449"/>
    <w:rsid w:val="00EC3BEC"/>
    <w:rsid w:val="00EC3C16"/>
    <w:rsid w:val="00EC3D5A"/>
    <w:rsid w:val="00EC3D67"/>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195"/>
    <w:rsid w:val="00EE420B"/>
    <w:rsid w:val="00EE48AB"/>
    <w:rsid w:val="00EE4BC5"/>
    <w:rsid w:val="00EE4D4A"/>
    <w:rsid w:val="00EE4DD9"/>
    <w:rsid w:val="00EE4F13"/>
    <w:rsid w:val="00EE5274"/>
    <w:rsid w:val="00EE5283"/>
    <w:rsid w:val="00EE5483"/>
    <w:rsid w:val="00EE5663"/>
    <w:rsid w:val="00EE5E43"/>
    <w:rsid w:val="00EE6666"/>
    <w:rsid w:val="00EE6841"/>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7A1"/>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949"/>
    <w:rsid w:val="00F12D5F"/>
    <w:rsid w:val="00F12D8E"/>
    <w:rsid w:val="00F1310C"/>
    <w:rsid w:val="00F133EC"/>
    <w:rsid w:val="00F13410"/>
    <w:rsid w:val="00F1346D"/>
    <w:rsid w:val="00F138C1"/>
    <w:rsid w:val="00F13F45"/>
    <w:rsid w:val="00F13F6C"/>
    <w:rsid w:val="00F14DAC"/>
    <w:rsid w:val="00F14E89"/>
    <w:rsid w:val="00F15973"/>
    <w:rsid w:val="00F15BF1"/>
    <w:rsid w:val="00F15C7F"/>
    <w:rsid w:val="00F15F31"/>
    <w:rsid w:val="00F164D8"/>
    <w:rsid w:val="00F1650F"/>
    <w:rsid w:val="00F165E6"/>
    <w:rsid w:val="00F16A9F"/>
    <w:rsid w:val="00F176DD"/>
    <w:rsid w:val="00F1774C"/>
    <w:rsid w:val="00F1782E"/>
    <w:rsid w:val="00F17942"/>
    <w:rsid w:val="00F20425"/>
    <w:rsid w:val="00F20591"/>
    <w:rsid w:val="00F20A48"/>
    <w:rsid w:val="00F20AC1"/>
    <w:rsid w:val="00F20C65"/>
    <w:rsid w:val="00F20CAD"/>
    <w:rsid w:val="00F211A9"/>
    <w:rsid w:val="00F2131E"/>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732"/>
    <w:rsid w:val="00F41B12"/>
    <w:rsid w:val="00F423EC"/>
    <w:rsid w:val="00F42842"/>
    <w:rsid w:val="00F428EB"/>
    <w:rsid w:val="00F42D97"/>
    <w:rsid w:val="00F42E8A"/>
    <w:rsid w:val="00F432DF"/>
    <w:rsid w:val="00F43CB0"/>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B67"/>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B5B"/>
    <w:rsid w:val="00F75913"/>
    <w:rsid w:val="00F75C46"/>
    <w:rsid w:val="00F7625C"/>
    <w:rsid w:val="00F76EEB"/>
    <w:rsid w:val="00F771D3"/>
    <w:rsid w:val="00F77EFA"/>
    <w:rsid w:val="00F805C5"/>
    <w:rsid w:val="00F806EB"/>
    <w:rsid w:val="00F80AB8"/>
    <w:rsid w:val="00F80BC9"/>
    <w:rsid w:val="00F81006"/>
    <w:rsid w:val="00F811C5"/>
    <w:rsid w:val="00F813EE"/>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81C"/>
    <w:rsid w:val="00F85984"/>
    <w:rsid w:val="00F85B9E"/>
    <w:rsid w:val="00F86075"/>
    <w:rsid w:val="00F86280"/>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E3"/>
    <w:rsid w:val="00F94814"/>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E65"/>
    <w:rsid w:val="00FA7E9D"/>
    <w:rsid w:val="00FB020B"/>
    <w:rsid w:val="00FB02F2"/>
    <w:rsid w:val="00FB0348"/>
    <w:rsid w:val="00FB0B16"/>
    <w:rsid w:val="00FB0C68"/>
    <w:rsid w:val="00FB0F1B"/>
    <w:rsid w:val="00FB13E2"/>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C04F8"/>
    <w:rsid w:val="00FC06C0"/>
    <w:rsid w:val="00FC0963"/>
    <w:rsid w:val="00FC0B36"/>
    <w:rsid w:val="00FC0C9C"/>
    <w:rsid w:val="00FC0DC6"/>
    <w:rsid w:val="00FC2E68"/>
    <w:rsid w:val="00FC2FF8"/>
    <w:rsid w:val="00FC329B"/>
    <w:rsid w:val="00FC3397"/>
    <w:rsid w:val="00FC35ED"/>
    <w:rsid w:val="00FC3837"/>
    <w:rsid w:val="00FC3BD2"/>
    <w:rsid w:val="00FC3C1D"/>
    <w:rsid w:val="00FC44C9"/>
    <w:rsid w:val="00FC4605"/>
    <w:rsid w:val="00FC4EA5"/>
    <w:rsid w:val="00FC4FBB"/>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D7F48"/>
    <w:rsid w:val="00FE02E8"/>
    <w:rsid w:val="00FE04D0"/>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4004"/>
    <w:rsid w:val="00FE411C"/>
    <w:rsid w:val="00FE411D"/>
    <w:rsid w:val="00FE442A"/>
    <w:rsid w:val="00FE468F"/>
    <w:rsid w:val="00FE487F"/>
    <w:rsid w:val="00FE4D2F"/>
    <w:rsid w:val="00FE4D95"/>
    <w:rsid w:val="00FE514F"/>
    <w:rsid w:val="00FE581E"/>
    <w:rsid w:val="00FE5A37"/>
    <w:rsid w:val="00FE5E9E"/>
    <w:rsid w:val="00FE6703"/>
    <w:rsid w:val="00FE6A17"/>
    <w:rsid w:val="00FE6FDD"/>
    <w:rsid w:val="00FE7145"/>
    <w:rsid w:val="00FE71E6"/>
    <w:rsid w:val="00FE72B5"/>
    <w:rsid w:val="00FE735F"/>
    <w:rsid w:val="00FE7664"/>
    <w:rsid w:val="00FE787E"/>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30CE9"/>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31611">
      <w:bodyDiv w:val="1"/>
      <w:marLeft w:val="0"/>
      <w:marRight w:val="0"/>
      <w:marTop w:val="0"/>
      <w:marBottom w:val="0"/>
      <w:divBdr>
        <w:top w:val="none" w:sz="0" w:space="0" w:color="auto"/>
        <w:left w:val="none" w:sz="0" w:space="0" w:color="auto"/>
        <w:bottom w:val="none" w:sz="0" w:space="0" w:color="auto"/>
        <w:right w:val="none" w:sz="0" w:space="0" w:color="auto"/>
      </w:divBdr>
    </w:div>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28170139">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wmf"/><Relationship Id="rId5" Type="http://schemas.openxmlformats.org/officeDocument/2006/relationships/webSettings" Target="webSettings.xml"/><Relationship Id="rId15" Type="http://schemas.openxmlformats.org/officeDocument/2006/relationships/image" Target="media/image40.wmf"/><Relationship Id="rId23"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wmf"/><Relationship Id="rId22"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347</TotalTime>
  <Pages>7</Pages>
  <Words>5813</Words>
  <Characters>379</Characters>
  <Application>Microsoft Office Word</Application>
  <DocSecurity>0</DocSecurity>
  <Lines>3</Lines>
  <Paragraphs>12</Paragraphs>
  <ScaleCrop>false</ScaleCrop>
  <Company/>
  <LinksUpToDate>false</LinksUpToDate>
  <CharactersWithSpaces>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蘇怡瑜</cp:lastModifiedBy>
  <cp:revision>56</cp:revision>
  <cp:lastPrinted>2024-07-01T07:45:00Z</cp:lastPrinted>
  <dcterms:created xsi:type="dcterms:W3CDTF">2024-06-28T07:53:00Z</dcterms:created>
  <dcterms:modified xsi:type="dcterms:W3CDTF">2024-07-11T10:30:00Z</dcterms:modified>
</cp:coreProperties>
</file>